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0" w:type="auto"/>
        <w:tblInd w:w="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0"/>
        <w:gridCol w:w="2425"/>
      </w:tblGrid>
      <w:tr w:rsidR="00454232" w14:paraId="2A6BCB87" w14:textId="77777777" w:rsidTr="00A0144A">
        <w:tc>
          <w:tcPr>
            <w:tcW w:w="6660" w:type="dxa"/>
          </w:tcPr>
          <w:p w14:paraId="518CF82F" w14:textId="2358EB3F" w:rsidR="003B30E7" w:rsidRPr="003B30E7" w:rsidRDefault="00902529">
            <w:pPr>
              <w:rPr>
                <w:sz w:val="18"/>
                <w:szCs w:val="18"/>
              </w:rPr>
            </w:pPr>
            <w:r>
              <w:rPr>
                <w:sz w:val="18"/>
                <w:szCs w:val="18"/>
              </w:rPr>
              <w:t xml:space="preserve">     </w:t>
            </w:r>
          </w:p>
          <w:p w14:paraId="1987FC8A" w14:textId="2819FB1E" w:rsidR="003B30E7" w:rsidRPr="003B30E7" w:rsidRDefault="003B30E7" w:rsidP="003B30E7">
            <w:pPr>
              <w:jc w:val="center"/>
              <w:rPr>
                <w:b/>
                <w:bCs/>
                <w:sz w:val="32"/>
                <w:szCs w:val="32"/>
              </w:rPr>
            </w:pPr>
            <w:r w:rsidRPr="003B30E7">
              <w:rPr>
                <w:b/>
                <w:bCs/>
                <w:sz w:val="32"/>
                <w:szCs w:val="32"/>
              </w:rPr>
              <w:t>I</w:t>
            </w:r>
            <w:r w:rsidR="00454232" w:rsidRPr="003B30E7">
              <w:rPr>
                <w:b/>
                <w:bCs/>
                <w:sz w:val="32"/>
                <w:szCs w:val="32"/>
              </w:rPr>
              <w:t>B Physics Internal Assessment</w:t>
            </w:r>
          </w:p>
          <w:p w14:paraId="509B4C30" w14:textId="6094D264" w:rsidR="00454232" w:rsidRDefault="00454232" w:rsidP="003B30E7">
            <w:pPr>
              <w:jc w:val="center"/>
              <w:rPr>
                <w:b/>
                <w:bCs/>
                <w:sz w:val="32"/>
                <w:szCs w:val="32"/>
              </w:rPr>
            </w:pPr>
            <w:r w:rsidRPr="003B30E7">
              <w:rPr>
                <w:b/>
                <w:bCs/>
                <w:sz w:val="32"/>
                <w:szCs w:val="32"/>
              </w:rPr>
              <w:t>Comments on Student Script</w:t>
            </w:r>
            <w:r w:rsidR="0063289C">
              <w:rPr>
                <w:b/>
                <w:bCs/>
                <w:sz w:val="32"/>
                <w:szCs w:val="32"/>
              </w:rPr>
              <w:t xml:space="preserve"> “</w:t>
            </w:r>
            <w:r w:rsidR="00550D59">
              <w:rPr>
                <w:b/>
                <w:bCs/>
                <w:sz w:val="32"/>
                <w:szCs w:val="32"/>
              </w:rPr>
              <w:t>H</w:t>
            </w:r>
            <w:r w:rsidR="0063289C">
              <w:rPr>
                <w:b/>
                <w:bCs/>
                <w:sz w:val="32"/>
                <w:szCs w:val="32"/>
              </w:rPr>
              <w:t>”</w:t>
            </w:r>
          </w:p>
          <w:p w14:paraId="107CE3A8" w14:textId="77777777" w:rsidR="003B30E7" w:rsidRPr="003B30E7" w:rsidRDefault="003B30E7" w:rsidP="003B30E7">
            <w:pPr>
              <w:jc w:val="center"/>
              <w:rPr>
                <w:b/>
                <w:bCs/>
                <w:sz w:val="10"/>
                <w:szCs w:val="10"/>
              </w:rPr>
            </w:pPr>
          </w:p>
          <w:p w14:paraId="70C6B9DB" w14:textId="77777777" w:rsidR="003B30E7" w:rsidRPr="003B30E7" w:rsidRDefault="003B30E7" w:rsidP="003B30E7">
            <w:pPr>
              <w:jc w:val="center"/>
              <w:rPr>
                <w:sz w:val="22"/>
                <w:szCs w:val="22"/>
              </w:rPr>
            </w:pPr>
            <w:r w:rsidRPr="003B30E7">
              <w:rPr>
                <w:sz w:val="22"/>
                <w:szCs w:val="22"/>
              </w:rPr>
              <w:t>Research Design, Data Analysis, Conclusion, Evaluation</w:t>
            </w:r>
          </w:p>
          <w:p w14:paraId="2EEDB39A" w14:textId="7B965081" w:rsidR="003B30E7" w:rsidRPr="003B30E7" w:rsidRDefault="003B30E7" w:rsidP="003B30E7">
            <w:pPr>
              <w:jc w:val="center"/>
              <w:rPr>
                <w:sz w:val="15"/>
                <w:szCs w:val="15"/>
              </w:rPr>
            </w:pPr>
          </w:p>
        </w:tc>
        <w:tc>
          <w:tcPr>
            <w:tcW w:w="2425" w:type="dxa"/>
          </w:tcPr>
          <w:p w14:paraId="700FD503" w14:textId="1F95AD20" w:rsidR="00454232" w:rsidRDefault="00454232">
            <w:r w:rsidRPr="007B53C7">
              <w:rPr>
                <w:noProof/>
              </w:rPr>
              <w:drawing>
                <wp:inline distT="0" distB="0" distL="0" distR="0" wp14:anchorId="4C1F6750" wp14:editId="66FFFAAF">
                  <wp:extent cx="914400" cy="1026000"/>
                  <wp:effectExtent l="0" t="0" r="0" b="3175"/>
                  <wp:docPr id="1" name="Picture 6" descr="SafariScreenSnapz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SafariScreenSnapz001.tif"/>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914400" cy="1026000"/>
                          </a:xfrm>
                          <a:prstGeom prst="rect">
                            <a:avLst/>
                          </a:prstGeom>
                        </pic:spPr>
                      </pic:pic>
                    </a:graphicData>
                  </a:graphic>
                </wp:inline>
              </w:drawing>
            </w:r>
          </w:p>
        </w:tc>
      </w:tr>
    </w:tbl>
    <w:p w14:paraId="184E6DFD" w14:textId="402815A4" w:rsidR="00A0144A" w:rsidRPr="00CA3A0A" w:rsidRDefault="009F4BFF" w:rsidP="00713700">
      <w:pPr>
        <w:jc w:val="center"/>
        <w:rPr>
          <w:color w:val="000000" w:themeColor="text1"/>
          <w:sz w:val="28"/>
          <w:szCs w:val="28"/>
        </w:rPr>
      </w:pPr>
      <w:r w:rsidRPr="00CA3A0A">
        <w:rPr>
          <w:b/>
          <w:bCs/>
          <w:color w:val="000000" w:themeColor="text1"/>
          <w:sz w:val="32"/>
          <w:szCs w:val="32"/>
        </w:rPr>
        <w:t>“</w:t>
      </w:r>
      <w:r w:rsidR="00550D59" w:rsidRPr="00CA3A0A">
        <w:rPr>
          <w:b/>
          <w:bCs/>
          <w:color w:val="000000" w:themeColor="text1"/>
          <w:sz w:val="32"/>
          <w:szCs w:val="32"/>
        </w:rPr>
        <w:t>Investigation of the effect of heat on the coefficient of restitution</w:t>
      </w:r>
      <w:r w:rsidRPr="00CA3A0A">
        <w:rPr>
          <w:b/>
          <w:bCs/>
          <w:color w:val="000000" w:themeColor="text1"/>
          <w:sz w:val="32"/>
          <w:szCs w:val="32"/>
        </w:rPr>
        <w:t>”</w:t>
      </w:r>
    </w:p>
    <w:p w14:paraId="4E79C749" w14:textId="6900B6EF" w:rsidR="00454232" w:rsidRPr="004D76A7" w:rsidRDefault="00454232">
      <w:pPr>
        <w:rPr>
          <w:b/>
          <w:bCs/>
          <w:color w:val="000000" w:themeColor="text1"/>
        </w:rPr>
      </w:pPr>
    </w:p>
    <w:tbl>
      <w:tblPr>
        <w:tblStyle w:val="TableGrid"/>
        <w:tblW w:w="0" w:type="auto"/>
        <w:jc w:val="center"/>
        <w:tblLook w:val="04A0" w:firstRow="1" w:lastRow="0" w:firstColumn="1" w:lastColumn="0" w:noHBand="0" w:noVBand="1"/>
      </w:tblPr>
      <w:tblGrid>
        <w:gridCol w:w="1440"/>
        <w:gridCol w:w="1440"/>
        <w:gridCol w:w="1440"/>
        <w:gridCol w:w="1440"/>
        <w:gridCol w:w="1440"/>
      </w:tblGrid>
      <w:tr w:rsidR="00280E4B" w:rsidRPr="00CA3A0A" w14:paraId="12F942D0" w14:textId="77777777" w:rsidTr="00280E4B">
        <w:trPr>
          <w:jc w:val="center"/>
        </w:trPr>
        <w:tc>
          <w:tcPr>
            <w:tcW w:w="1440" w:type="dxa"/>
          </w:tcPr>
          <w:p w14:paraId="5C9DE589" w14:textId="77777777" w:rsidR="00280E4B" w:rsidRPr="00CA3A0A" w:rsidRDefault="00280E4B" w:rsidP="00280E4B">
            <w:pPr>
              <w:jc w:val="center"/>
              <w:rPr>
                <w:b/>
                <w:bCs/>
                <w:sz w:val="20"/>
                <w:szCs w:val="20"/>
              </w:rPr>
            </w:pPr>
            <w:r w:rsidRPr="00CA3A0A">
              <w:rPr>
                <w:b/>
                <w:bCs/>
                <w:sz w:val="20"/>
                <w:szCs w:val="20"/>
              </w:rPr>
              <w:t>Research</w:t>
            </w:r>
          </w:p>
          <w:p w14:paraId="52B56596" w14:textId="0FCB1213" w:rsidR="00280E4B" w:rsidRPr="00CA3A0A" w:rsidRDefault="00280E4B" w:rsidP="00280E4B">
            <w:pPr>
              <w:jc w:val="center"/>
              <w:rPr>
                <w:b/>
                <w:bCs/>
                <w:sz w:val="20"/>
                <w:szCs w:val="20"/>
              </w:rPr>
            </w:pPr>
            <w:r w:rsidRPr="00CA3A0A">
              <w:rPr>
                <w:b/>
                <w:bCs/>
                <w:sz w:val="20"/>
                <w:szCs w:val="20"/>
              </w:rPr>
              <w:t>Design 0 – 6</w:t>
            </w:r>
          </w:p>
        </w:tc>
        <w:tc>
          <w:tcPr>
            <w:tcW w:w="1440" w:type="dxa"/>
          </w:tcPr>
          <w:p w14:paraId="0BF35E98" w14:textId="77777777" w:rsidR="00280E4B" w:rsidRPr="00CA3A0A" w:rsidRDefault="00280E4B" w:rsidP="00280E4B">
            <w:pPr>
              <w:jc w:val="center"/>
              <w:rPr>
                <w:b/>
                <w:bCs/>
                <w:sz w:val="20"/>
                <w:szCs w:val="20"/>
              </w:rPr>
            </w:pPr>
            <w:r w:rsidRPr="00CA3A0A">
              <w:rPr>
                <w:b/>
                <w:bCs/>
                <w:sz w:val="20"/>
                <w:szCs w:val="20"/>
              </w:rPr>
              <w:t>Data</w:t>
            </w:r>
          </w:p>
          <w:p w14:paraId="140713B8" w14:textId="3BE1E586" w:rsidR="00280E4B" w:rsidRPr="00CA3A0A" w:rsidRDefault="00280E4B" w:rsidP="00280E4B">
            <w:pPr>
              <w:jc w:val="center"/>
              <w:rPr>
                <w:b/>
                <w:bCs/>
                <w:sz w:val="20"/>
                <w:szCs w:val="20"/>
              </w:rPr>
            </w:pPr>
            <w:r w:rsidRPr="00CA3A0A">
              <w:rPr>
                <w:b/>
                <w:bCs/>
                <w:sz w:val="20"/>
                <w:szCs w:val="20"/>
              </w:rPr>
              <w:t>Analysis 0 – 6</w:t>
            </w:r>
          </w:p>
        </w:tc>
        <w:tc>
          <w:tcPr>
            <w:tcW w:w="1440" w:type="dxa"/>
          </w:tcPr>
          <w:p w14:paraId="7DF02D76" w14:textId="77777777" w:rsidR="00280E4B" w:rsidRPr="00CA3A0A" w:rsidRDefault="00280E4B" w:rsidP="00280E4B">
            <w:pPr>
              <w:jc w:val="center"/>
              <w:rPr>
                <w:b/>
                <w:bCs/>
                <w:sz w:val="20"/>
                <w:szCs w:val="20"/>
              </w:rPr>
            </w:pPr>
            <w:r w:rsidRPr="00CA3A0A">
              <w:rPr>
                <w:b/>
                <w:bCs/>
                <w:sz w:val="20"/>
                <w:szCs w:val="20"/>
              </w:rPr>
              <w:t>Conclusion</w:t>
            </w:r>
          </w:p>
          <w:p w14:paraId="6E8C46B8" w14:textId="020CFC29" w:rsidR="00280E4B" w:rsidRPr="00CA3A0A" w:rsidRDefault="00280E4B" w:rsidP="00280E4B">
            <w:pPr>
              <w:jc w:val="center"/>
              <w:rPr>
                <w:b/>
                <w:bCs/>
                <w:sz w:val="20"/>
                <w:szCs w:val="20"/>
              </w:rPr>
            </w:pPr>
            <w:r w:rsidRPr="00CA3A0A">
              <w:rPr>
                <w:b/>
                <w:bCs/>
                <w:sz w:val="20"/>
                <w:szCs w:val="20"/>
              </w:rPr>
              <w:t>0 – 6</w:t>
            </w:r>
          </w:p>
        </w:tc>
        <w:tc>
          <w:tcPr>
            <w:tcW w:w="1440" w:type="dxa"/>
          </w:tcPr>
          <w:p w14:paraId="72B76864" w14:textId="77777777" w:rsidR="00280E4B" w:rsidRPr="00CA3A0A" w:rsidRDefault="00280E4B" w:rsidP="00280E4B">
            <w:pPr>
              <w:jc w:val="center"/>
              <w:rPr>
                <w:b/>
                <w:bCs/>
                <w:sz w:val="20"/>
                <w:szCs w:val="20"/>
              </w:rPr>
            </w:pPr>
            <w:r w:rsidRPr="00CA3A0A">
              <w:rPr>
                <w:b/>
                <w:bCs/>
                <w:sz w:val="20"/>
                <w:szCs w:val="20"/>
              </w:rPr>
              <w:t>Evaluation</w:t>
            </w:r>
          </w:p>
          <w:p w14:paraId="1681E89F" w14:textId="012CBAB8" w:rsidR="00280E4B" w:rsidRPr="00CA3A0A" w:rsidRDefault="00280E4B" w:rsidP="00280E4B">
            <w:pPr>
              <w:jc w:val="center"/>
              <w:rPr>
                <w:b/>
                <w:bCs/>
                <w:sz w:val="20"/>
                <w:szCs w:val="20"/>
              </w:rPr>
            </w:pPr>
            <w:r w:rsidRPr="00CA3A0A">
              <w:rPr>
                <w:b/>
                <w:bCs/>
                <w:sz w:val="20"/>
                <w:szCs w:val="20"/>
              </w:rPr>
              <w:t>0 – 6</w:t>
            </w:r>
          </w:p>
        </w:tc>
        <w:tc>
          <w:tcPr>
            <w:tcW w:w="1440" w:type="dxa"/>
          </w:tcPr>
          <w:p w14:paraId="4D4D22CC" w14:textId="77777777" w:rsidR="00280E4B" w:rsidRPr="00CA3A0A" w:rsidRDefault="00280E4B" w:rsidP="00280E4B">
            <w:pPr>
              <w:jc w:val="center"/>
              <w:rPr>
                <w:b/>
                <w:bCs/>
                <w:sz w:val="20"/>
                <w:szCs w:val="20"/>
              </w:rPr>
            </w:pPr>
            <w:r w:rsidRPr="00CA3A0A">
              <w:rPr>
                <w:b/>
                <w:bCs/>
                <w:sz w:val="20"/>
                <w:szCs w:val="20"/>
              </w:rPr>
              <w:t>Total</w:t>
            </w:r>
          </w:p>
          <w:p w14:paraId="10C5E545" w14:textId="616726EC" w:rsidR="00280E4B" w:rsidRPr="00CA3A0A" w:rsidRDefault="00280E4B" w:rsidP="00280E4B">
            <w:pPr>
              <w:jc w:val="center"/>
              <w:rPr>
                <w:b/>
                <w:bCs/>
                <w:sz w:val="20"/>
                <w:szCs w:val="20"/>
              </w:rPr>
            </w:pPr>
            <w:r w:rsidRPr="00CA3A0A">
              <w:rPr>
                <w:b/>
                <w:bCs/>
                <w:sz w:val="20"/>
                <w:szCs w:val="20"/>
              </w:rPr>
              <w:t>0 – 24</w:t>
            </w:r>
          </w:p>
        </w:tc>
      </w:tr>
      <w:tr w:rsidR="0063289C" w:rsidRPr="00CA3A0A" w14:paraId="63373835" w14:textId="77777777" w:rsidTr="00280E4B">
        <w:trPr>
          <w:jc w:val="center"/>
        </w:trPr>
        <w:tc>
          <w:tcPr>
            <w:tcW w:w="1440" w:type="dxa"/>
          </w:tcPr>
          <w:p w14:paraId="7F84E89F" w14:textId="64E08E91" w:rsidR="00280E4B" w:rsidRPr="00CA3A0A" w:rsidRDefault="00CA6335" w:rsidP="00280E4B">
            <w:pPr>
              <w:jc w:val="center"/>
              <w:rPr>
                <w:b/>
                <w:bCs/>
                <w:color w:val="000000" w:themeColor="text1"/>
                <w:sz w:val="20"/>
                <w:szCs w:val="20"/>
              </w:rPr>
            </w:pPr>
            <w:r w:rsidRPr="00CA3A0A">
              <w:rPr>
                <w:b/>
                <w:bCs/>
                <w:color w:val="000000" w:themeColor="text1"/>
                <w:sz w:val="20"/>
                <w:szCs w:val="20"/>
              </w:rPr>
              <w:t>3</w:t>
            </w:r>
          </w:p>
        </w:tc>
        <w:tc>
          <w:tcPr>
            <w:tcW w:w="1440" w:type="dxa"/>
          </w:tcPr>
          <w:p w14:paraId="28DD0B68" w14:textId="00773413" w:rsidR="00280E4B" w:rsidRPr="00CA3A0A" w:rsidRDefault="004D76A7" w:rsidP="00280E4B">
            <w:pPr>
              <w:jc w:val="center"/>
              <w:rPr>
                <w:b/>
                <w:bCs/>
                <w:color w:val="000000" w:themeColor="text1"/>
                <w:sz w:val="20"/>
                <w:szCs w:val="20"/>
              </w:rPr>
            </w:pPr>
            <w:r w:rsidRPr="00CA3A0A">
              <w:rPr>
                <w:b/>
                <w:bCs/>
                <w:color w:val="000000" w:themeColor="text1"/>
                <w:sz w:val="20"/>
                <w:szCs w:val="20"/>
              </w:rPr>
              <w:t>3</w:t>
            </w:r>
            <w:r w:rsidR="00C268F0" w:rsidRPr="00CA3A0A">
              <w:rPr>
                <w:b/>
                <w:bCs/>
                <w:color w:val="000000" w:themeColor="text1"/>
                <w:sz w:val="20"/>
                <w:szCs w:val="20"/>
              </w:rPr>
              <w:t xml:space="preserve"> </w:t>
            </w:r>
          </w:p>
        </w:tc>
        <w:tc>
          <w:tcPr>
            <w:tcW w:w="1440" w:type="dxa"/>
          </w:tcPr>
          <w:p w14:paraId="430B6122" w14:textId="06905AFD" w:rsidR="00280E4B" w:rsidRPr="00CA3A0A" w:rsidRDefault="00D7470F" w:rsidP="00280E4B">
            <w:pPr>
              <w:jc w:val="center"/>
              <w:rPr>
                <w:b/>
                <w:bCs/>
                <w:color w:val="000000" w:themeColor="text1"/>
                <w:sz w:val="20"/>
                <w:szCs w:val="20"/>
              </w:rPr>
            </w:pPr>
            <w:r w:rsidRPr="00CA3A0A">
              <w:rPr>
                <w:b/>
                <w:bCs/>
                <w:color w:val="000000" w:themeColor="text1"/>
                <w:sz w:val="20"/>
                <w:szCs w:val="20"/>
              </w:rPr>
              <w:t>1</w:t>
            </w:r>
          </w:p>
        </w:tc>
        <w:tc>
          <w:tcPr>
            <w:tcW w:w="1440" w:type="dxa"/>
          </w:tcPr>
          <w:p w14:paraId="269A32B7" w14:textId="3EDB07BB" w:rsidR="00280E4B" w:rsidRPr="00CA3A0A" w:rsidRDefault="00C268F0" w:rsidP="00280E4B">
            <w:pPr>
              <w:jc w:val="center"/>
              <w:rPr>
                <w:b/>
                <w:bCs/>
                <w:color w:val="000000" w:themeColor="text1"/>
                <w:sz w:val="20"/>
                <w:szCs w:val="20"/>
              </w:rPr>
            </w:pPr>
            <w:r w:rsidRPr="00CA3A0A">
              <w:rPr>
                <w:b/>
                <w:bCs/>
                <w:color w:val="000000" w:themeColor="text1"/>
                <w:sz w:val="20"/>
                <w:szCs w:val="20"/>
              </w:rPr>
              <w:t>2</w:t>
            </w:r>
          </w:p>
        </w:tc>
        <w:tc>
          <w:tcPr>
            <w:tcW w:w="1440" w:type="dxa"/>
          </w:tcPr>
          <w:p w14:paraId="04985666" w14:textId="2E745617" w:rsidR="00280E4B" w:rsidRPr="00CA3A0A" w:rsidRDefault="00191621" w:rsidP="00280E4B">
            <w:pPr>
              <w:jc w:val="center"/>
              <w:rPr>
                <w:b/>
                <w:bCs/>
                <w:color w:val="000000" w:themeColor="text1"/>
                <w:sz w:val="20"/>
                <w:szCs w:val="20"/>
              </w:rPr>
            </w:pPr>
            <w:r w:rsidRPr="00CA3A0A">
              <w:rPr>
                <w:b/>
                <w:bCs/>
                <w:color w:val="000000" w:themeColor="text1"/>
                <w:sz w:val="20"/>
                <w:szCs w:val="20"/>
              </w:rPr>
              <w:t>9</w:t>
            </w:r>
          </w:p>
        </w:tc>
      </w:tr>
    </w:tbl>
    <w:p w14:paraId="7EDE0A14" w14:textId="4518233B" w:rsidR="0022676A" w:rsidRPr="00713700" w:rsidRDefault="0022676A" w:rsidP="00E34527">
      <w:pPr>
        <w:rPr>
          <w:rFonts w:cstheme="minorHAnsi"/>
          <w:i/>
          <w:iCs/>
          <w:color w:val="FF0000"/>
          <w:sz w:val="21"/>
          <w:szCs w:val="21"/>
        </w:rPr>
      </w:pPr>
    </w:p>
    <w:p w14:paraId="5163349D" w14:textId="72E8900C" w:rsidR="0022676A" w:rsidRPr="00A354A0" w:rsidRDefault="00E34527" w:rsidP="00E34527">
      <w:pPr>
        <w:pStyle w:val="Heading4"/>
        <w:spacing w:before="0" w:after="0"/>
        <w:rPr>
          <w:rFonts w:asciiTheme="minorHAnsi" w:hAnsiTheme="minorHAnsi" w:cstheme="minorHAnsi"/>
          <w:sz w:val="24"/>
          <w:szCs w:val="24"/>
        </w:rPr>
      </w:pPr>
      <w:r w:rsidRPr="00A354A0">
        <w:rPr>
          <w:rFonts w:asciiTheme="minorHAnsi" w:hAnsiTheme="minorHAnsi" w:cstheme="minorHAnsi"/>
          <w:caps/>
          <w:sz w:val="24"/>
          <w:szCs w:val="24"/>
        </w:rPr>
        <w:t>Research design</w:t>
      </w:r>
      <w:r w:rsidRPr="00A354A0">
        <w:rPr>
          <w:rFonts w:asciiTheme="minorHAnsi" w:hAnsiTheme="minorHAnsi" w:cstheme="minorHAnsi"/>
          <w:sz w:val="24"/>
          <w:szCs w:val="24"/>
        </w:rPr>
        <w:t xml:space="preserve"> assesses the extent to which the student effectively communicates the methodology (purpose and practice) used to address the research question</w:t>
      </w:r>
    </w:p>
    <w:p w14:paraId="392EA5CC" w14:textId="77777777" w:rsidR="004911F7" w:rsidRDefault="004911F7" w:rsidP="00E34527">
      <w:pPr>
        <w:rPr>
          <w:rFonts w:cstheme="minorHAnsi"/>
          <w:b/>
          <w:bCs/>
          <w:lang w:val="en-GB"/>
        </w:rPr>
      </w:pPr>
    </w:p>
    <w:p w14:paraId="2A540615" w14:textId="0BE42C8E" w:rsidR="0036006A" w:rsidRPr="0012243C" w:rsidRDefault="0036006A" w:rsidP="0036006A">
      <w:pPr>
        <w:rPr>
          <w:rFonts w:cstheme="minorHAnsi"/>
          <w:color w:val="000000" w:themeColor="text1"/>
          <w:u w:val="single"/>
          <w:lang w:val="en-GB"/>
        </w:rPr>
      </w:pPr>
      <w:r w:rsidRPr="0012243C">
        <w:rPr>
          <w:rFonts w:cs="Calibri (Body)"/>
          <w:b/>
          <w:bCs/>
          <w:caps/>
          <w:color w:val="000000" w:themeColor="text1"/>
          <w:u w:val="single"/>
          <w:lang w:val="en-GB"/>
        </w:rPr>
        <w:t>Research Design Assessment</w:t>
      </w:r>
      <w:r w:rsidRPr="0012243C">
        <w:rPr>
          <w:rFonts w:cstheme="minorHAnsi"/>
          <w:b/>
          <w:bCs/>
          <w:color w:val="000000" w:themeColor="text1"/>
          <w:u w:val="single"/>
          <w:lang w:val="en-GB"/>
        </w:rPr>
        <w:t xml:space="preserve"> best fit at level </w:t>
      </w:r>
      <w:r w:rsidR="00CA6335">
        <w:rPr>
          <w:rFonts w:cstheme="minorHAnsi"/>
          <w:b/>
          <w:bCs/>
          <w:color w:val="000000" w:themeColor="text1"/>
          <w:u w:val="single"/>
          <w:lang w:val="en-GB"/>
        </w:rPr>
        <w:t>3</w:t>
      </w:r>
      <w:r w:rsidRPr="0012243C">
        <w:rPr>
          <w:rFonts w:cstheme="minorHAnsi"/>
          <w:b/>
          <w:bCs/>
          <w:color w:val="000000" w:themeColor="text1"/>
          <w:u w:val="single"/>
          <w:lang w:val="en-GB"/>
        </w:rPr>
        <w:t>.</w:t>
      </w:r>
    </w:p>
    <w:p w14:paraId="5DC23702" w14:textId="4F8C8A54" w:rsidR="004911F7" w:rsidRDefault="0036006A" w:rsidP="00E02A67">
      <w:pPr>
        <w:autoSpaceDE w:val="0"/>
        <w:autoSpaceDN w:val="0"/>
        <w:adjustRightInd w:val="0"/>
        <w:rPr>
          <w:rFonts w:ascii="Arial" w:hAnsi="Arial" w:cs="Arial"/>
          <w:color w:val="000000" w:themeColor="text1"/>
          <w:sz w:val="22"/>
          <w:szCs w:val="22"/>
        </w:rPr>
      </w:pPr>
      <w:r w:rsidRPr="0029185F">
        <w:rPr>
          <w:rFonts w:ascii="Arial" w:hAnsi="Arial" w:cs="Arial"/>
          <w:color w:val="000000" w:themeColor="text1"/>
          <w:sz w:val="22"/>
          <w:szCs w:val="22"/>
        </w:rPr>
        <w:t xml:space="preserve">This is a standard and well-known investigation. The Yoshitaka Tamiya reference is a published IB student lab report from the International School Bangkok on the identical topic. This resource is </w:t>
      </w:r>
      <w:r w:rsidR="000712C8">
        <w:rPr>
          <w:rFonts w:ascii="Arial" w:hAnsi="Arial" w:cs="Arial"/>
          <w:color w:val="000000" w:themeColor="text1"/>
          <w:sz w:val="22"/>
          <w:szCs w:val="22"/>
        </w:rPr>
        <w:t>acknowledged</w:t>
      </w:r>
      <w:r w:rsidRPr="0029185F">
        <w:rPr>
          <w:rFonts w:ascii="Arial" w:hAnsi="Arial" w:cs="Arial"/>
          <w:color w:val="000000" w:themeColor="text1"/>
          <w:sz w:val="22"/>
          <w:szCs w:val="22"/>
        </w:rPr>
        <w:t xml:space="preserve"> but too much of the background theory as well as analysis and conclusion are clearly taken from this 2010 article. All the conceptual issues, the hysteresis information, even the understanding of the graph (and the forced polynomial), are copied from the more authentic report by Tamiya. There was too much paraphrasing</w:t>
      </w:r>
      <w:r w:rsidR="00E02A67">
        <w:rPr>
          <w:rFonts w:ascii="Arial" w:hAnsi="Arial" w:cs="Arial"/>
          <w:color w:val="000000" w:themeColor="text1"/>
          <w:sz w:val="22"/>
          <w:szCs w:val="22"/>
        </w:rPr>
        <w:t xml:space="preserve"> and lack of a sound understanding</w:t>
      </w:r>
      <w:r w:rsidRPr="0029185F">
        <w:rPr>
          <w:rFonts w:ascii="Arial" w:hAnsi="Arial" w:cs="Arial"/>
          <w:color w:val="000000" w:themeColor="text1"/>
          <w:sz w:val="22"/>
          <w:szCs w:val="22"/>
        </w:rPr>
        <w:t xml:space="preserve">. </w:t>
      </w:r>
      <w:r w:rsidR="00A310CC" w:rsidRPr="0029185F">
        <w:rPr>
          <w:rFonts w:ascii="Arial" w:hAnsi="Arial" w:cs="Arial"/>
          <w:color w:val="000000" w:themeColor="text1"/>
          <w:sz w:val="22"/>
          <w:szCs w:val="22"/>
        </w:rPr>
        <w:t xml:space="preserve">However, the student did perform an investigation, </w:t>
      </w:r>
      <w:r w:rsidR="008A620E">
        <w:rPr>
          <w:rFonts w:ascii="Arial" w:hAnsi="Arial" w:cs="Arial"/>
          <w:color w:val="000000" w:themeColor="text1"/>
          <w:sz w:val="22"/>
          <w:szCs w:val="22"/>
        </w:rPr>
        <w:t xml:space="preserve">processed data, and </w:t>
      </w:r>
      <w:proofErr w:type="gramStart"/>
      <w:r w:rsidR="008A620E">
        <w:rPr>
          <w:rFonts w:ascii="Arial" w:hAnsi="Arial" w:cs="Arial"/>
          <w:color w:val="000000" w:themeColor="text1"/>
          <w:sz w:val="22"/>
          <w:szCs w:val="22"/>
        </w:rPr>
        <w:t>made an effort</w:t>
      </w:r>
      <w:proofErr w:type="gramEnd"/>
      <w:r w:rsidR="008A620E">
        <w:rPr>
          <w:rFonts w:ascii="Arial" w:hAnsi="Arial" w:cs="Arial"/>
          <w:color w:val="000000" w:themeColor="text1"/>
          <w:sz w:val="22"/>
          <w:szCs w:val="22"/>
        </w:rPr>
        <w:t xml:space="preserve"> at an evaluation</w:t>
      </w:r>
      <w:r w:rsidR="00967420">
        <w:rPr>
          <w:rFonts w:ascii="Arial" w:hAnsi="Arial" w:cs="Arial"/>
          <w:color w:val="000000" w:themeColor="text1"/>
          <w:sz w:val="22"/>
          <w:szCs w:val="22"/>
        </w:rPr>
        <w:t>,</w:t>
      </w:r>
      <w:r w:rsidR="008A620E">
        <w:rPr>
          <w:rFonts w:ascii="Arial" w:hAnsi="Arial" w:cs="Arial"/>
          <w:color w:val="000000" w:themeColor="text1"/>
          <w:sz w:val="22"/>
          <w:szCs w:val="22"/>
        </w:rPr>
        <w:t xml:space="preserve"> </w:t>
      </w:r>
      <w:r w:rsidR="00A310CC" w:rsidRPr="0029185F">
        <w:rPr>
          <w:rFonts w:ascii="Arial" w:hAnsi="Arial" w:cs="Arial"/>
          <w:color w:val="000000" w:themeColor="text1"/>
          <w:sz w:val="22"/>
          <w:szCs w:val="22"/>
        </w:rPr>
        <w:t>so plagiarism is not an issue</w:t>
      </w:r>
      <w:r w:rsidR="008A620E">
        <w:rPr>
          <w:rFonts w:ascii="Arial" w:hAnsi="Arial" w:cs="Arial"/>
          <w:color w:val="000000" w:themeColor="text1"/>
          <w:sz w:val="22"/>
          <w:szCs w:val="22"/>
        </w:rPr>
        <w:t>.</w:t>
      </w:r>
      <w:r w:rsidR="00A310CC" w:rsidRPr="0029185F">
        <w:rPr>
          <w:rFonts w:ascii="Arial" w:hAnsi="Arial" w:cs="Arial"/>
          <w:color w:val="000000" w:themeColor="text1"/>
          <w:sz w:val="22"/>
          <w:szCs w:val="22"/>
        </w:rPr>
        <w:t xml:space="preserve"> </w:t>
      </w:r>
      <w:r w:rsidR="008A620E">
        <w:rPr>
          <w:rFonts w:ascii="Arial" w:hAnsi="Arial" w:cs="Arial"/>
          <w:color w:val="000000" w:themeColor="text1"/>
          <w:sz w:val="22"/>
          <w:szCs w:val="22"/>
        </w:rPr>
        <w:t>T</w:t>
      </w:r>
      <w:r w:rsidR="00A310CC" w:rsidRPr="0029185F">
        <w:rPr>
          <w:rFonts w:ascii="Arial" w:hAnsi="Arial" w:cs="Arial"/>
          <w:color w:val="000000" w:themeColor="text1"/>
          <w:sz w:val="22"/>
          <w:szCs w:val="22"/>
        </w:rPr>
        <w:t>he student did not understand much of what they copied</w:t>
      </w:r>
      <w:r w:rsidR="008D4164" w:rsidRPr="0029185F">
        <w:rPr>
          <w:rFonts w:ascii="Arial" w:hAnsi="Arial" w:cs="Arial"/>
          <w:color w:val="000000" w:themeColor="text1"/>
          <w:sz w:val="22"/>
          <w:szCs w:val="22"/>
        </w:rPr>
        <w:t>.</w:t>
      </w:r>
    </w:p>
    <w:p w14:paraId="436C6E88" w14:textId="77777777" w:rsidR="00E02A67" w:rsidRPr="00E02A67" w:rsidRDefault="00E02A67" w:rsidP="00E02A67">
      <w:pPr>
        <w:autoSpaceDE w:val="0"/>
        <w:autoSpaceDN w:val="0"/>
        <w:adjustRightInd w:val="0"/>
        <w:rPr>
          <w:rFonts w:ascii="Arial" w:hAnsi="Arial" w:cs="Arial"/>
          <w:color w:val="000000" w:themeColor="text1"/>
          <w:sz w:val="22"/>
          <w:szCs w:val="22"/>
        </w:rPr>
      </w:pPr>
    </w:p>
    <w:p w14:paraId="7504599F" w14:textId="70438286" w:rsidR="00E34527" w:rsidRPr="00A0144A" w:rsidRDefault="001B4BEB" w:rsidP="002412F4">
      <w:pPr>
        <w:rPr>
          <w:b/>
          <w:bCs/>
          <w:lang w:val="en-GB"/>
        </w:rPr>
      </w:pPr>
      <w:r w:rsidRPr="00A0144A">
        <w:rPr>
          <w:b/>
          <w:bCs/>
          <w:lang w:val="en-GB"/>
        </w:rPr>
        <w:t>Research Design 1</w:t>
      </w:r>
      <w:r w:rsidRPr="00A0144A">
        <w:rPr>
          <w:b/>
          <w:bCs/>
          <w:vertAlign w:val="superscript"/>
          <w:lang w:val="en-GB"/>
        </w:rPr>
        <w:t>st</w:t>
      </w:r>
      <w:r w:rsidRPr="00A0144A">
        <w:rPr>
          <w:b/>
          <w:bCs/>
          <w:lang w:val="en-GB"/>
        </w:rPr>
        <w:t xml:space="preserve"> Descriptor</w:t>
      </w:r>
      <w:r w:rsidR="00D756F5">
        <w:rPr>
          <w:b/>
          <w:bCs/>
          <w:lang w:val="en-GB"/>
        </w:rPr>
        <w:t xml:space="preserve"> level </w:t>
      </w:r>
      <w:r w:rsidR="00CA6335">
        <w:rPr>
          <w:b/>
          <w:bCs/>
          <w:lang w:val="en-GB"/>
        </w:rPr>
        <w:t>3</w:t>
      </w:r>
    </w:p>
    <w:p w14:paraId="310F781C" w14:textId="0F18D404" w:rsidR="00CA6335" w:rsidRPr="00CA6335" w:rsidRDefault="00D756F5" w:rsidP="00CA6335">
      <w:pPr>
        <w:rPr>
          <w:rFonts w:ascii="Arial" w:hAnsi="Arial" w:cs="Arial"/>
          <w:sz w:val="22"/>
          <w:szCs w:val="22"/>
        </w:rPr>
      </w:pPr>
      <w:r w:rsidRPr="00CA6335">
        <w:rPr>
          <w:rFonts w:ascii="Arial" w:hAnsi="Arial" w:cs="Arial"/>
          <w:color w:val="000000" w:themeColor="text1"/>
          <w:sz w:val="22"/>
          <w:szCs w:val="22"/>
        </w:rPr>
        <w:t xml:space="preserve">The research question is briefly outlined in a </w:t>
      </w:r>
      <w:r w:rsidR="00CA6335" w:rsidRPr="00CA6335">
        <w:rPr>
          <w:rFonts w:ascii="Arial" w:hAnsi="Arial" w:cs="Arial"/>
          <w:color w:val="000000" w:themeColor="text1"/>
          <w:sz w:val="22"/>
          <w:szCs w:val="22"/>
        </w:rPr>
        <w:t xml:space="preserve">seemingly </w:t>
      </w:r>
      <w:r w:rsidRPr="00CA6335">
        <w:rPr>
          <w:rFonts w:ascii="Arial" w:hAnsi="Arial" w:cs="Arial"/>
          <w:color w:val="000000" w:themeColor="text1"/>
          <w:sz w:val="22"/>
          <w:szCs w:val="22"/>
        </w:rPr>
        <w:t xml:space="preserve">relevant context (there is an attempt for this context to be ‘described’ but the text does not communicate a sound understanding). </w:t>
      </w:r>
      <w:r w:rsidR="00CA6335" w:rsidRPr="00CA6335">
        <w:rPr>
          <w:rFonts w:ascii="Arial" w:hAnsi="Arial" w:cs="Arial"/>
          <w:sz w:val="22"/>
          <w:szCs w:val="22"/>
        </w:rPr>
        <w:t xml:space="preserve">There seems to be a fluid relationship between the numerous technical terms in this report: elastic collisions, elasticity modulus, Young’s modulus, hysteresis, coefficient of restitution, all relating to a bouncing rubber ball. There are equivocations and ambiguities when attempting to use these terms. </w:t>
      </w:r>
      <w:r w:rsidRPr="00CA6335">
        <w:rPr>
          <w:rFonts w:ascii="Arial" w:hAnsi="Arial" w:cs="Arial"/>
          <w:color w:val="000000" w:themeColor="text1"/>
          <w:sz w:val="22"/>
          <w:szCs w:val="22"/>
        </w:rPr>
        <w:t>For example, the student</w:t>
      </w:r>
      <w:r w:rsidR="006B62DA" w:rsidRPr="00CA6335">
        <w:rPr>
          <w:rFonts w:ascii="Arial" w:hAnsi="Arial" w:cs="Arial"/>
          <w:color w:val="000000" w:themeColor="text1"/>
          <w:sz w:val="22"/>
          <w:szCs w:val="22"/>
        </w:rPr>
        <w:t>’s</w:t>
      </w:r>
      <w:r w:rsidRPr="00CA6335">
        <w:rPr>
          <w:rFonts w:ascii="Arial" w:hAnsi="Arial" w:cs="Arial"/>
          <w:color w:val="000000" w:themeColor="text1"/>
          <w:sz w:val="22"/>
          <w:szCs w:val="22"/>
        </w:rPr>
        <w:t xml:space="preserve"> hysteresis diagram </w:t>
      </w:r>
      <w:r w:rsidR="006B62DA" w:rsidRPr="00CA6335">
        <w:rPr>
          <w:rFonts w:ascii="Arial" w:hAnsi="Arial" w:cs="Arial"/>
          <w:color w:val="000000" w:themeColor="text1"/>
          <w:sz w:val="22"/>
          <w:szCs w:val="22"/>
        </w:rPr>
        <w:t xml:space="preserve">is identical to the on in the </w:t>
      </w:r>
      <w:r w:rsidRPr="00CA6335">
        <w:rPr>
          <w:rFonts w:ascii="Arial" w:hAnsi="Arial" w:cs="Arial"/>
          <w:color w:val="000000" w:themeColor="text1"/>
          <w:sz w:val="22"/>
          <w:szCs w:val="22"/>
        </w:rPr>
        <w:t xml:space="preserve">Tamiya </w:t>
      </w:r>
      <w:r w:rsidR="006B62DA" w:rsidRPr="00CA6335">
        <w:rPr>
          <w:rFonts w:ascii="Arial" w:hAnsi="Arial" w:cs="Arial"/>
          <w:color w:val="000000" w:themeColor="text1"/>
          <w:sz w:val="22"/>
          <w:szCs w:val="22"/>
        </w:rPr>
        <w:t>article,</w:t>
      </w:r>
      <w:r w:rsidRPr="00CA6335">
        <w:rPr>
          <w:rFonts w:ascii="Arial" w:hAnsi="Arial" w:cs="Arial"/>
          <w:color w:val="000000" w:themeColor="text1"/>
          <w:sz w:val="22"/>
          <w:szCs w:val="22"/>
        </w:rPr>
        <w:t xml:space="preserve"> but </w:t>
      </w:r>
      <w:r w:rsidR="006B62DA" w:rsidRPr="00CA6335">
        <w:rPr>
          <w:rFonts w:ascii="Arial" w:hAnsi="Arial" w:cs="Arial"/>
          <w:color w:val="000000" w:themeColor="text1"/>
          <w:sz w:val="22"/>
          <w:szCs w:val="22"/>
        </w:rPr>
        <w:t xml:space="preserve">the student’s discussion </w:t>
      </w:r>
      <w:r w:rsidRPr="00CA6335">
        <w:rPr>
          <w:rFonts w:ascii="Arial" w:hAnsi="Arial" w:cs="Arial"/>
          <w:color w:val="000000" w:themeColor="text1"/>
          <w:sz w:val="22"/>
          <w:szCs w:val="22"/>
        </w:rPr>
        <w:t xml:space="preserve">does not relate the impact and rebound lines to the energy lost (but uses the terms found in Tamiya’s IA report). </w:t>
      </w:r>
      <w:r w:rsidR="006B62DA" w:rsidRPr="00CA6335">
        <w:rPr>
          <w:rFonts w:ascii="Arial" w:hAnsi="Arial" w:cs="Arial"/>
          <w:color w:val="000000" w:themeColor="text1"/>
          <w:sz w:val="22"/>
          <w:szCs w:val="22"/>
        </w:rPr>
        <w:t xml:space="preserve">Quote: “…the force given to compress the </w:t>
      </w:r>
      <w:r w:rsidR="006B62DA" w:rsidRPr="0072313C">
        <w:rPr>
          <w:rFonts w:ascii="Arial" w:hAnsi="Arial" w:cs="Arial"/>
          <w:color w:val="000000" w:themeColor="text1"/>
          <w:sz w:val="22"/>
          <w:szCs w:val="22"/>
        </w:rPr>
        <w:t xml:space="preserve">ball multiplied by how much it compresses is the energy used during the compression.” This is not the energy lost on impact. </w:t>
      </w:r>
      <w:r w:rsidR="00FD48F5" w:rsidRPr="0072313C">
        <w:rPr>
          <w:rFonts w:ascii="Arial" w:hAnsi="Arial" w:cs="Arial"/>
          <w:color w:val="000000" w:themeColor="text1"/>
          <w:sz w:val="22"/>
          <w:szCs w:val="22"/>
        </w:rPr>
        <w:t xml:space="preserve">Hysteresis is not understood. </w:t>
      </w:r>
      <w:r w:rsidRPr="0072313C">
        <w:rPr>
          <w:rFonts w:ascii="Arial" w:hAnsi="Arial" w:cs="Arial"/>
          <w:color w:val="000000" w:themeColor="text1"/>
          <w:sz w:val="22"/>
          <w:szCs w:val="22"/>
        </w:rPr>
        <w:t xml:space="preserve">One could have said that the area between the impact and rebound lines represents the energy lost. There is only the vaguest reference to how temperature affects the rebound (and the equation not mentioned is for the </w:t>
      </w:r>
      <w:r w:rsidR="00967420" w:rsidRPr="0072313C">
        <w:rPr>
          <w:rFonts w:ascii="Arial" w:hAnsi="Arial" w:cs="Arial"/>
          <w:color w:val="000000" w:themeColor="text1"/>
          <w:sz w:val="22"/>
          <w:szCs w:val="22"/>
        </w:rPr>
        <w:t>k</w:t>
      </w:r>
      <w:r w:rsidRPr="0072313C">
        <w:rPr>
          <w:rFonts w:ascii="Arial" w:hAnsi="Arial" w:cs="Arial"/>
          <w:color w:val="000000" w:themeColor="text1"/>
          <w:sz w:val="22"/>
          <w:szCs w:val="22"/>
        </w:rPr>
        <w:t xml:space="preserve">elvin scale). </w:t>
      </w:r>
      <w:r w:rsidR="00CA6335" w:rsidRPr="0072313C">
        <w:rPr>
          <w:rFonts w:ascii="Arial" w:hAnsi="Arial" w:cs="Arial"/>
          <w:sz w:val="22"/>
          <w:szCs w:val="22"/>
        </w:rPr>
        <w:t xml:space="preserve">One insightful phase was that “the COR quantifies a collision’s elasticity.” </w:t>
      </w:r>
      <w:r w:rsidR="00CA3A0A" w:rsidRPr="0072313C">
        <w:rPr>
          <w:rFonts w:ascii="Arial" w:hAnsi="Arial" w:cs="Arial"/>
          <w:sz w:val="22"/>
          <w:szCs w:val="22"/>
        </w:rPr>
        <w:t>Then they attempt to clarify this by saying that the COR is the amount of energy conserved after a collision. T</w:t>
      </w:r>
      <w:r w:rsidR="00CA6335" w:rsidRPr="0072313C">
        <w:rPr>
          <w:rFonts w:ascii="Arial" w:hAnsi="Arial" w:cs="Arial"/>
          <w:sz w:val="22"/>
          <w:szCs w:val="22"/>
        </w:rPr>
        <w:t xml:space="preserve">he student </w:t>
      </w:r>
      <w:r w:rsidR="00CA3A0A" w:rsidRPr="0072313C">
        <w:rPr>
          <w:rFonts w:ascii="Arial" w:hAnsi="Arial" w:cs="Arial"/>
          <w:sz w:val="22"/>
          <w:szCs w:val="22"/>
        </w:rPr>
        <w:t xml:space="preserve">also </w:t>
      </w:r>
      <w:r w:rsidR="00CA6335" w:rsidRPr="0072313C">
        <w:rPr>
          <w:rFonts w:ascii="Arial" w:hAnsi="Arial" w:cs="Arial"/>
          <w:sz w:val="22"/>
          <w:szCs w:val="22"/>
        </w:rPr>
        <w:t xml:space="preserve">claims that the COR </w:t>
      </w:r>
      <w:r w:rsidR="00CA3A0A" w:rsidRPr="0072313C">
        <w:rPr>
          <w:rFonts w:ascii="Arial" w:hAnsi="Arial" w:cs="Arial"/>
          <w:sz w:val="22"/>
          <w:szCs w:val="22"/>
        </w:rPr>
        <w:t>‘</w:t>
      </w:r>
      <w:r w:rsidR="00CA6335" w:rsidRPr="0072313C">
        <w:rPr>
          <w:rFonts w:ascii="Arial" w:hAnsi="Arial" w:cs="Arial"/>
          <w:sz w:val="22"/>
          <w:szCs w:val="22"/>
        </w:rPr>
        <w:t>shows the change in potential energies</w:t>
      </w:r>
      <w:r w:rsidR="00CA3A0A" w:rsidRPr="0072313C">
        <w:rPr>
          <w:rFonts w:ascii="Arial" w:hAnsi="Arial" w:cs="Arial"/>
          <w:sz w:val="22"/>
          <w:szCs w:val="22"/>
        </w:rPr>
        <w:t>’</w:t>
      </w:r>
      <w:r w:rsidR="00CA6335" w:rsidRPr="0072313C">
        <w:rPr>
          <w:rFonts w:ascii="Arial" w:hAnsi="Arial" w:cs="Arial"/>
          <w:sz w:val="22"/>
          <w:szCs w:val="22"/>
        </w:rPr>
        <w:t xml:space="preserve"> in a collision, when in fact COR is the square root of the ratio of an energy-function before and after the impact. The COR can be used to calculate lost energy, but the COR is a ratio. Under Variables, the student says they will calculate the COR “by the reciprocal of the square root of that height”. </w:t>
      </w:r>
      <w:r w:rsidR="00CA6335" w:rsidRPr="0072313C">
        <w:rPr>
          <w:rFonts w:ascii="Arial" w:hAnsi="Arial" w:cs="Arial"/>
          <w:color w:val="000000" w:themeColor="text1"/>
          <w:sz w:val="22"/>
          <w:szCs w:val="22"/>
        </w:rPr>
        <w:t>Fortunately, the student does not do this and instead calculates the COR ratio correctly.</w:t>
      </w:r>
    </w:p>
    <w:p w14:paraId="15BF7176" w14:textId="77777777" w:rsidR="0036006A" w:rsidRDefault="0036006A" w:rsidP="00E02A67">
      <w:pPr>
        <w:rPr>
          <w:lang w:val="en-GB"/>
        </w:rPr>
      </w:pPr>
    </w:p>
    <w:p w14:paraId="327F3E61" w14:textId="77777777" w:rsidR="003F5B85" w:rsidRDefault="003F5B85" w:rsidP="00E02A67">
      <w:pPr>
        <w:rPr>
          <w:lang w:val="en-GB"/>
        </w:rPr>
      </w:pPr>
    </w:p>
    <w:p w14:paraId="1EDBA29E" w14:textId="24794E7A" w:rsidR="001B4BEB" w:rsidRPr="008841B1" w:rsidRDefault="001B4BEB" w:rsidP="008841B1">
      <w:pPr>
        <w:rPr>
          <w:b/>
          <w:bCs/>
          <w:lang w:val="en-GB"/>
        </w:rPr>
      </w:pPr>
      <w:r w:rsidRPr="00A0144A">
        <w:rPr>
          <w:b/>
          <w:bCs/>
          <w:lang w:val="en-GB"/>
        </w:rPr>
        <w:t>Research Design 2</w:t>
      </w:r>
      <w:r w:rsidRPr="00A0144A">
        <w:rPr>
          <w:b/>
          <w:bCs/>
          <w:vertAlign w:val="superscript"/>
          <w:lang w:val="en-GB"/>
        </w:rPr>
        <w:t>nd</w:t>
      </w:r>
      <w:r w:rsidRPr="00A0144A">
        <w:rPr>
          <w:b/>
          <w:bCs/>
          <w:lang w:val="en-GB"/>
        </w:rPr>
        <w:t xml:space="preserve"> Descriptor</w:t>
      </w:r>
      <w:r w:rsidR="00D756F5">
        <w:rPr>
          <w:lang w:val="en-GB"/>
        </w:rPr>
        <w:t xml:space="preserve"> </w:t>
      </w:r>
      <w:r w:rsidR="00D756F5" w:rsidRPr="00D756F5">
        <w:rPr>
          <w:b/>
          <w:bCs/>
          <w:lang w:val="en-GB"/>
        </w:rPr>
        <w:t>level 3</w:t>
      </w:r>
    </w:p>
    <w:p w14:paraId="415F30F3" w14:textId="6EA3D81B" w:rsidR="00D756F5" w:rsidRPr="0029185F" w:rsidRDefault="00D756F5" w:rsidP="00D756F5">
      <w:pPr>
        <w:autoSpaceDE w:val="0"/>
        <w:autoSpaceDN w:val="0"/>
        <w:adjustRightInd w:val="0"/>
        <w:rPr>
          <w:rFonts w:ascii="Arial" w:hAnsi="Arial" w:cs="Arial"/>
          <w:color w:val="000000" w:themeColor="text1"/>
          <w:sz w:val="22"/>
          <w:szCs w:val="22"/>
        </w:rPr>
      </w:pPr>
      <w:r w:rsidRPr="0029185F">
        <w:rPr>
          <w:rFonts w:ascii="Arial" w:hAnsi="Arial" w:cs="Arial"/>
          <w:color w:val="000000" w:themeColor="text1"/>
          <w:sz w:val="22"/>
          <w:szCs w:val="22"/>
        </w:rPr>
        <w:t xml:space="preserve">The methodology is basic and </w:t>
      </w:r>
      <w:r w:rsidR="00FD48F5">
        <w:rPr>
          <w:rFonts w:ascii="Arial" w:hAnsi="Arial" w:cs="Arial"/>
          <w:color w:val="000000" w:themeColor="text1"/>
          <w:sz w:val="22"/>
          <w:szCs w:val="22"/>
        </w:rPr>
        <w:t xml:space="preserve">neatly </w:t>
      </w:r>
      <w:r w:rsidRPr="0029185F">
        <w:rPr>
          <w:rFonts w:ascii="Arial" w:hAnsi="Arial" w:cs="Arial"/>
          <w:color w:val="000000" w:themeColor="text1"/>
          <w:sz w:val="22"/>
          <w:szCs w:val="22"/>
        </w:rPr>
        <w:t xml:space="preserve">outlined (more details </w:t>
      </w:r>
      <w:r w:rsidR="00FD48F5">
        <w:rPr>
          <w:rFonts w:ascii="Arial" w:hAnsi="Arial" w:cs="Arial"/>
          <w:color w:val="000000" w:themeColor="text1"/>
          <w:sz w:val="22"/>
          <w:szCs w:val="22"/>
        </w:rPr>
        <w:t>are</w:t>
      </w:r>
      <w:r w:rsidRPr="0029185F">
        <w:rPr>
          <w:rFonts w:ascii="Arial" w:hAnsi="Arial" w:cs="Arial"/>
          <w:color w:val="000000" w:themeColor="text1"/>
          <w:sz w:val="22"/>
          <w:szCs w:val="22"/>
        </w:rPr>
        <w:t xml:space="preserve"> required to say the method was described), and more details of how the height was measured are expected. The infrared thermometer </w:t>
      </w:r>
      <w:r w:rsidR="00FD48F5">
        <w:rPr>
          <w:rFonts w:ascii="Arial" w:hAnsi="Arial" w:cs="Arial"/>
          <w:color w:val="000000" w:themeColor="text1"/>
          <w:sz w:val="22"/>
          <w:szCs w:val="22"/>
        </w:rPr>
        <w:t>was</w:t>
      </w:r>
      <w:r w:rsidRPr="0029185F">
        <w:rPr>
          <w:rFonts w:ascii="Arial" w:hAnsi="Arial" w:cs="Arial"/>
          <w:color w:val="000000" w:themeColor="text1"/>
          <w:sz w:val="22"/>
          <w:szCs w:val="22"/>
        </w:rPr>
        <w:t xml:space="preserve"> a good idea. The student is correct to appreciate how quickly the ball cools down, but knowing this, a larger uncertainty should have been established. The least count (± one degree) is too small here. The photograph suggests the </w:t>
      </w:r>
      <w:proofErr w:type="spellStart"/>
      <w:r w:rsidRPr="0029185F">
        <w:rPr>
          <w:rFonts w:ascii="Arial" w:hAnsi="Arial" w:cs="Arial"/>
          <w:color w:val="000000" w:themeColor="text1"/>
          <w:sz w:val="22"/>
          <w:szCs w:val="22"/>
        </w:rPr>
        <w:t>metre</w:t>
      </w:r>
      <w:proofErr w:type="spellEnd"/>
      <w:r w:rsidRPr="0029185F">
        <w:rPr>
          <w:rFonts w:ascii="Arial" w:hAnsi="Arial" w:cs="Arial"/>
          <w:color w:val="000000" w:themeColor="text1"/>
          <w:sz w:val="22"/>
          <w:szCs w:val="22"/>
        </w:rPr>
        <w:t xml:space="preserve"> rule is not strictly vertical. How well-defined are the</w:t>
      </w:r>
      <w:r w:rsidR="00FD48F5">
        <w:rPr>
          <w:rFonts w:ascii="Arial" w:hAnsi="Arial" w:cs="Arial"/>
          <w:color w:val="000000" w:themeColor="text1"/>
          <w:sz w:val="22"/>
          <w:szCs w:val="22"/>
        </w:rPr>
        <w:t xml:space="preserve"> video</w:t>
      </w:r>
      <w:r w:rsidRPr="0029185F">
        <w:rPr>
          <w:rFonts w:ascii="Arial" w:hAnsi="Arial" w:cs="Arial"/>
          <w:color w:val="000000" w:themeColor="text1"/>
          <w:sz w:val="22"/>
          <w:szCs w:val="22"/>
        </w:rPr>
        <w:t xml:space="preserve"> images of the rebound height? More detail would have helped. The</w:t>
      </w:r>
      <w:r w:rsidR="00511C40">
        <w:rPr>
          <w:rFonts w:ascii="Arial" w:hAnsi="Arial" w:cs="Arial"/>
          <w:color w:val="000000" w:themeColor="text1"/>
          <w:sz w:val="22"/>
          <w:szCs w:val="22"/>
        </w:rPr>
        <w:t>re</w:t>
      </w:r>
      <w:r w:rsidRPr="0029185F">
        <w:rPr>
          <w:rFonts w:ascii="Arial" w:hAnsi="Arial" w:cs="Arial"/>
          <w:color w:val="000000" w:themeColor="text1"/>
          <w:sz w:val="22"/>
          <w:szCs w:val="22"/>
        </w:rPr>
        <w:t xml:space="preserve"> is a limited range of temperatures (perhaps realistic for the classroom</w:t>
      </w:r>
      <w:proofErr w:type="gramStart"/>
      <w:r w:rsidRPr="0029185F">
        <w:rPr>
          <w:rFonts w:ascii="Arial" w:hAnsi="Arial" w:cs="Arial"/>
          <w:color w:val="000000" w:themeColor="text1"/>
          <w:sz w:val="22"/>
          <w:szCs w:val="22"/>
        </w:rPr>
        <w:t>)</w:t>
      </w:r>
      <w:proofErr w:type="gramEnd"/>
      <w:r w:rsidRPr="0029185F">
        <w:rPr>
          <w:rFonts w:ascii="Arial" w:hAnsi="Arial" w:cs="Arial"/>
          <w:color w:val="000000" w:themeColor="text1"/>
          <w:sz w:val="22"/>
          <w:szCs w:val="22"/>
        </w:rPr>
        <w:t xml:space="preserve"> but a wider range is needed (this will impact the conclusion), and lower temperature</w:t>
      </w:r>
      <w:r w:rsidR="00CA3A0A">
        <w:rPr>
          <w:rFonts w:ascii="Arial" w:hAnsi="Arial" w:cs="Arial"/>
          <w:color w:val="000000" w:themeColor="text1"/>
          <w:sz w:val="22"/>
          <w:szCs w:val="22"/>
        </w:rPr>
        <w:t>s</w:t>
      </w:r>
      <w:r w:rsidRPr="0029185F">
        <w:rPr>
          <w:rFonts w:ascii="Arial" w:hAnsi="Arial" w:cs="Arial"/>
          <w:color w:val="000000" w:themeColor="text1"/>
          <w:sz w:val="22"/>
          <w:szCs w:val="22"/>
        </w:rPr>
        <w:t xml:space="preserve"> </w:t>
      </w:r>
      <w:r w:rsidR="00511C40">
        <w:rPr>
          <w:rFonts w:ascii="Arial" w:hAnsi="Arial" w:cs="Arial"/>
          <w:color w:val="000000" w:themeColor="text1"/>
          <w:sz w:val="22"/>
          <w:szCs w:val="22"/>
        </w:rPr>
        <w:t xml:space="preserve">(between room temperature and freezing) </w:t>
      </w:r>
      <w:r w:rsidR="00CA3A0A">
        <w:rPr>
          <w:rFonts w:ascii="Arial" w:hAnsi="Arial" w:cs="Arial"/>
          <w:color w:val="000000" w:themeColor="text1"/>
          <w:sz w:val="22"/>
          <w:szCs w:val="22"/>
        </w:rPr>
        <w:t xml:space="preserve">could have easily been obtained. </w:t>
      </w:r>
      <w:r w:rsidRPr="0029185F">
        <w:rPr>
          <w:rFonts w:ascii="Arial" w:hAnsi="Arial" w:cs="Arial"/>
          <w:color w:val="000000" w:themeColor="text1"/>
          <w:sz w:val="22"/>
          <w:szCs w:val="22"/>
        </w:rPr>
        <w:t>The title mentioned the effect of heat on the ball, but the student investigates temperature. Predicting a logarithmic correlation only means forcing a linear line on a log graph (which is not done). Comments seem to be paraphrased from the Tamiya article (</w:t>
      </w:r>
      <w:r w:rsidR="00511C40">
        <w:rPr>
          <w:rFonts w:ascii="Arial" w:hAnsi="Arial" w:cs="Arial"/>
          <w:color w:val="000000" w:themeColor="text1"/>
          <w:sz w:val="22"/>
          <w:szCs w:val="22"/>
        </w:rPr>
        <w:t xml:space="preserve">with less depth and less understanding). </w:t>
      </w:r>
      <w:r w:rsidRPr="0029185F">
        <w:rPr>
          <w:rFonts w:ascii="Arial" w:hAnsi="Arial" w:cs="Arial"/>
          <w:color w:val="000000" w:themeColor="text1"/>
          <w:sz w:val="22"/>
          <w:szCs w:val="22"/>
        </w:rPr>
        <w:t xml:space="preserve">The hypothesis (item 1.3) is vague and </w:t>
      </w:r>
      <w:r w:rsidR="00511C40">
        <w:rPr>
          <w:rFonts w:ascii="Arial" w:hAnsi="Arial" w:cs="Arial"/>
          <w:color w:val="000000" w:themeColor="text1"/>
          <w:sz w:val="22"/>
          <w:szCs w:val="22"/>
        </w:rPr>
        <w:t>lacks depth and clarity</w:t>
      </w:r>
      <w:r w:rsidRPr="0029185F">
        <w:rPr>
          <w:rFonts w:ascii="Arial" w:hAnsi="Arial" w:cs="Arial"/>
          <w:color w:val="000000" w:themeColor="text1"/>
          <w:sz w:val="22"/>
          <w:szCs w:val="22"/>
        </w:rPr>
        <w:t>.</w:t>
      </w:r>
      <w:r w:rsidR="00CA3A0A">
        <w:rPr>
          <w:rFonts w:ascii="Arial" w:hAnsi="Arial" w:cs="Arial"/>
          <w:color w:val="000000" w:themeColor="text1"/>
          <w:sz w:val="22"/>
          <w:szCs w:val="22"/>
        </w:rPr>
        <w:t xml:space="preserve"> </w:t>
      </w:r>
      <w:r w:rsidRPr="0029185F">
        <w:rPr>
          <w:rFonts w:ascii="Arial" w:hAnsi="Arial" w:cs="Arial"/>
          <w:color w:val="000000" w:themeColor="text1"/>
          <w:sz w:val="22"/>
          <w:szCs w:val="22"/>
        </w:rPr>
        <w:t xml:space="preserve">There are </w:t>
      </w:r>
      <w:r w:rsidR="00E02A67">
        <w:rPr>
          <w:rFonts w:ascii="Arial" w:hAnsi="Arial" w:cs="Arial"/>
          <w:color w:val="000000" w:themeColor="text1"/>
          <w:sz w:val="22"/>
          <w:szCs w:val="22"/>
        </w:rPr>
        <w:t>many</w:t>
      </w:r>
      <w:r w:rsidRPr="0029185F">
        <w:rPr>
          <w:rFonts w:ascii="Arial" w:hAnsi="Arial" w:cs="Arial"/>
          <w:color w:val="000000" w:themeColor="text1"/>
          <w:sz w:val="22"/>
          <w:szCs w:val="22"/>
        </w:rPr>
        <w:t xml:space="preserve"> sloppy expressions. The method and research question, </w:t>
      </w:r>
      <w:r w:rsidR="00511C40">
        <w:rPr>
          <w:rFonts w:ascii="Arial" w:hAnsi="Arial" w:cs="Arial"/>
          <w:color w:val="000000" w:themeColor="text1"/>
          <w:sz w:val="22"/>
          <w:szCs w:val="22"/>
        </w:rPr>
        <w:t xml:space="preserve">the </w:t>
      </w:r>
      <w:r w:rsidRPr="0029185F">
        <w:rPr>
          <w:rFonts w:ascii="Arial" w:hAnsi="Arial" w:cs="Arial"/>
          <w:color w:val="000000" w:themeColor="text1"/>
          <w:sz w:val="22"/>
          <w:szCs w:val="22"/>
        </w:rPr>
        <w:t>variable</w:t>
      </w:r>
      <w:r w:rsidR="00511C40">
        <w:rPr>
          <w:rFonts w:ascii="Arial" w:hAnsi="Arial" w:cs="Arial"/>
          <w:color w:val="000000" w:themeColor="text1"/>
          <w:sz w:val="22"/>
          <w:szCs w:val="22"/>
        </w:rPr>
        <w:t>s</w:t>
      </w:r>
      <w:r w:rsidRPr="0029185F">
        <w:rPr>
          <w:rFonts w:ascii="Arial" w:hAnsi="Arial" w:cs="Arial"/>
          <w:color w:val="000000" w:themeColor="text1"/>
          <w:sz w:val="22"/>
          <w:szCs w:val="22"/>
        </w:rPr>
        <w:t xml:space="preserve"> and procedures are appropriate</w:t>
      </w:r>
      <w:r w:rsidR="00511C40">
        <w:rPr>
          <w:rFonts w:ascii="Arial" w:hAnsi="Arial" w:cs="Arial"/>
          <w:color w:val="000000" w:themeColor="text1"/>
          <w:sz w:val="22"/>
          <w:szCs w:val="22"/>
        </w:rPr>
        <w:t xml:space="preserve"> to a limited degree</w:t>
      </w:r>
      <w:r w:rsidRPr="0029185F">
        <w:rPr>
          <w:rFonts w:ascii="Arial" w:hAnsi="Arial" w:cs="Arial"/>
          <w:color w:val="000000" w:themeColor="text1"/>
          <w:sz w:val="22"/>
          <w:szCs w:val="22"/>
        </w:rPr>
        <w:t>. The range is</w:t>
      </w:r>
      <w:r w:rsidR="00511C40">
        <w:rPr>
          <w:rFonts w:ascii="Arial" w:hAnsi="Arial" w:cs="Arial"/>
          <w:color w:val="000000" w:themeColor="text1"/>
          <w:sz w:val="22"/>
          <w:szCs w:val="22"/>
        </w:rPr>
        <w:t xml:space="preserve"> also</w:t>
      </w:r>
      <w:r w:rsidRPr="0029185F">
        <w:rPr>
          <w:rFonts w:ascii="Arial" w:hAnsi="Arial" w:cs="Arial"/>
          <w:color w:val="000000" w:themeColor="text1"/>
          <w:sz w:val="22"/>
          <w:szCs w:val="22"/>
        </w:rPr>
        <w:t xml:space="preserve"> limited but acceptable for high school.</w:t>
      </w:r>
    </w:p>
    <w:p w14:paraId="367531FC" w14:textId="77777777" w:rsidR="00D756F5" w:rsidRDefault="00D756F5" w:rsidP="004874AC">
      <w:pPr>
        <w:ind w:left="180"/>
        <w:rPr>
          <w:lang w:val="en-GB"/>
        </w:rPr>
      </w:pPr>
    </w:p>
    <w:p w14:paraId="1F5AB666" w14:textId="6309C35D" w:rsidR="001B4BEB" w:rsidRPr="00A0144A" w:rsidRDefault="001B4BEB" w:rsidP="002412F4">
      <w:pPr>
        <w:rPr>
          <w:b/>
          <w:bCs/>
          <w:lang w:val="en-GB"/>
        </w:rPr>
      </w:pPr>
      <w:r w:rsidRPr="00A0144A">
        <w:rPr>
          <w:b/>
          <w:bCs/>
          <w:lang w:val="en-GB"/>
        </w:rPr>
        <w:t>Research Design 3</w:t>
      </w:r>
      <w:r w:rsidRPr="00A0144A">
        <w:rPr>
          <w:b/>
          <w:bCs/>
          <w:vertAlign w:val="superscript"/>
          <w:lang w:val="en-GB"/>
        </w:rPr>
        <w:t>rd</w:t>
      </w:r>
      <w:r w:rsidRPr="00A0144A">
        <w:rPr>
          <w:b/>
          <w:bCs/>
          <w:lang w:val="en-GB"/>
        </w:rPr>
        <w:t xml:space="preserve"> Descriptor</w:t>
      </w:r>
      <w:r w:rsidR="00D756F5">
        <w:rPr>
          <w:b/>
          <w:bCs/>
          <w:lang w:val="en-GB"/>
        </w:rPr>
        <w:t xml:space="preserve"> level </w:t>
      </w:r>
      <w:r w:rsidR="00CA6335">
        <w:rPr>
          <w:b/>
          <w:bCs/>
          <w:lang w:val="en-GB"/>
        </w:rPr>
        <w:t>3</w:t>
      </w:r>
    </w:p>
    <w:p w14:paraId="7A506CBB" w14:textId="1E18FE6C" w:rsidR="0004153E" w:rsidRPr="00A90650" w:rsidRDefault="00D756F5" w:rsidP="00D756F5">
      <w:pPr>
        <w:rPr>
          <w:rFonts w:ascii="Arial" w:hAnsi="Arial" w:cs="Arial"/>
          <w:color w:val="000000" w:themeColor="text1"/>
          <w:sz w:val="22"/>
          <w:szCs w:val="22"/>
          <w:lang w:val="en-GB"/>
        </w:rPr>
      </w:pPr>
      <w:r w:rsidRPr="00A90650">
        <w:rPr>
          <w:rFonts w:ascii="Arial" w:hAnsi="Arial" w:cs="Arial"/>
          <w:color w:val="000000" w:themeColor="text1"/>
          <w:sz w:val="22"/>
          <w:szCs w:val="22"/>
          <w:lang w:val="en-GB"/>
        </w:rPr>
        <w:t>As this is a well-known and established investigation we can easily read between the lines and, using the student’s methodological approach, we could reproduce this investigation. Much is missing in the details of determining the rebound height and a few other procedural issues, but using a camera is a start even with the ambiguities.</w:t>
      </w:r>
    </w:p>
    <w:p w14:paraId="06600B79" w14:textId="77777777" w:rsidR="00D756F5" w:rsidRDefault="00D756F5" w:rsidP="004874AC">
      <w:pPr>
        <w:ind w:left="180"/>
        <w:rPr>
          <w:lang w:val="en-GB"/>
        </w:rPr>
      </w:pPr>
    </w:p>
    <w:p w14:paraId="3EDD3835" w14:textId="77777777" w:rsidR="007D11C9" w:rsidRDefault="007D11C9" w:rsidP="004874AC">
      <w:pPr>
        <w:ind w:left="180"/>
        <w:rPr>
          <w:lang w:val="en-GB"/>
        </w:rPr>
      </w:pPr>
    </w:p>
    <w:p w14:paraId="50C96307" w14:textId="19151C67" w:rsidR="001B4BEB" w:rsidRPr="00A354A0" w:rsidRDefault="001B4BEB" w:rsidP="001B4BEB">
      <w:pPr>
        <w:pStyle w:val="Heading4"/>
        <w:spacing w:before="0" w:after="0"/>
        <w:rPr>
          <w:rFonts w:asciiTheme="minorHAnsi" w:hAnsiTheme="minorHAnsi" w:cstheme="minorHAnsi"/>
          <w:sz w:val="24"/>
          <w:szCs w:val="24"/>
        </w:rPr>
      </w:pPr>
      <w:r w:rsidRPr="00A354A0">
        <w:rPr>
          <w:rFonts w:asciiTheme="minorHAnsi" w:hAnsiTheme="minorHAnsi" w:cs="Calibri (Body)"/>
          <w:caps/>
          <w:sz w:val="24"/>
          <w:szCs w:val="24"/>
        </w:rPr>
        <w:t>Data analysis</w:t>
      </w:r>
      <w:r w:rsidRPr="00A354A0">
        <w:rPr>
          <w:rFonts w:asciiTheme="minorHAnsi" w:hAnsiTheme="minorHAnsi" w:cstheme="minorHAnsi"/>
          <w:sz w:val="24"/>
          <w:szCs w:val="24"/>
        </w:rPr>
        <w:t xml:space="preserve"> assesses the extent to which the student’s report provides evidence that the student has recorded, processed and presented the data in ways that are relevant to the research question.</w:t>
      </w:r>
    </w:p>
    <w:p w14:paraId="277531D0" w14:textId="42BF2B80" w:rsidR="001B4BEB" w:rsidRDefault="001B4BEB" w:rsidP="004874AC">
      <w:pPr>
        <w:ind w:left="180"/>
        <w:rPr>
          <w:rFonts w:cstheme="minorHAnsi"/>
          <w:lang w:val="en-GB"/>
        </w:rPr>
      </w:pPr>
    </w:p>
    <w:p w14:paraId="6F74CC92" w14:textId="769C011E" w:rsidR="004D76A7" w:rsidRPr="0012243C" w:rsidRDefault="004911F7" w:rsidP="004911F7">
      <w:pPr>
        <w:rPr>
          <w:rFonts w:cstheme="minorHAnsi"/>
          <w:color w:val="000000" w:themeColor="text1"/>
          <w:u w:val="single"/>
          <w:lang w:val="en-GB"/>
        </w:rPr>
      </w:pPr>
      <w:r w:rsidRPr="0012243C">
        <w:rPr>
          <w:rFonts w:cs="Calibri (Body)"/>
          <w:b/>
          <w:bCs/>
          <w:caps/>
          <w:color w:val="000000" w:themeColor="text1"/>
          <w:u w:val="single"/>
          <w:lang w:val="en-GB"/>
        </w:rPr>
        <w:t>Data Analysis Assessment</w:t>
      </w:r>
      <w:r w:rsidRPr="0012243C">
        <w:rPr>
          <w:rFonts w:cstheme="minorHAnsi"/>
          <w:b/>
          <w:bCs/>
          <w:color w:val="000000" w:themeColor="text1"/>
          <w:u w:val="single"/>
          <w:lang w:val="en-GB"/>
        </w:rPr>
        <w:t xml:space="preserve"> is</w:t>
      </w:r>
      <w:r w:rsidR="005451BB" w:rsidRPr="0012243C">
        <w:rPr>
          <w:rFonts w:cstheme="minorHAnsi"/>
          <w:b/>
          <w:bCs/>
          <w:color w:val="000000" w:themeColor="text1"/>
          <w:u w:val="single"/>
          <w:lang w:val="en-GB"/>
        </w:rPr>
        <w:t xml:space="preserve"> </w:t>
      </w:r>
      <w:r w:rsidR="0029185F" w:rsidRPr="0012243C">
        <w:rPr>
          <w:rFonts w:cstheme="minorHAnsi"/>
          <w:b/>
          <w:bCs/>
          <w:color w:val="000000" w:themeColor="text1"/>
          <w:u w:val="single"/>
          <w:lang w:val="en-GB"/>
        </w:rPr>
        <w:t>level 3.</w:t>
      </w:r>
    </w:p>
    <w:p w14:paraId="54AFA830" w14:textId="77777777" w:rsidR="00511C40" w:rsidRDefault="00511C40" w:rsidP="002412F4">
      <w:pPr>
        <w:rPr>
          <w:b/>
          <w:bCs/>
          <w:lang w:val="en-GB"/>
        </w:rPr>
      </w:pPr>
    </w:p>
    <w:p w14:paraId="5604CD61" w14:textId="6D864FC8" w:rsidR="001B4BEB" w:rsidRPr="00A0144A" w:rsidRDefault="001B4BEB" w:rsidP="002412F4">
      <w:pPr>
        <w:rPr>
          <w:b/>
          <w:bCs/>
          <w:lang w:val="en-GB"/>
        </w:rPr>
      </w:pPr>
      <w:r w:rsidRPr="00713700">
        <w:rPr>
          <w:b/>
          <w:bCs/>
          <w:lang w:val="en-GB"/>
        </w:rPr>
        <w:t>Data Analysis 1</w:t>
      </w:r>
      <w:r w:rsidRPr="00713700">
        <w:rPr>
          <w:b/>
          <w:bCs/>
          <w:vertAlign w:val="superscript"/>
          <w:lang w:val="en-GB"/>
        </w:rPr>
        <w:t>st</w:t>
      </w:r>
      <w:r w:rsidRPr="00713700">
        <w:rPr>
          <w:b/>
          <w:bCs/>
          <w:lang w:val="en-GB"/>
        </w:rPr>
        <w:t xml:space="preserve"> Descriptor</w:t>
      </w:r>
      <w:r w:rsidR="008D4164" w:rsidRPr="00713700">
        <w:rPr>
          <w:b/>
          <w:bCs/>
          <w:lang w:val="en-GB"/>
        </w:rPr>
        <w:t xml:space="preserve"> level 3 </w:t>
      </w:r>
    </w:p>
    <w:p w14:paraId="4325C829" w14:textId="0370A13A" w:rsidR="008D4164" w:rsidRDefault="008D4164" w:rsidP="008D4164">
      <w:pPr>
        <w:rPr>
          <w:color w:val="000000" w:themeColor="text1"/>
          <w:lang w:val="en-GB"/>
        </w:rPr>
      </w:pPr>
      <w:r w:rsidRPr="00101A2E">
        <w:rPr>
          <w:rFonts w:ascii="Arial" w:hAnsi="Arial" w:cs="Arial"/>
          <w:color w:val="000000" w:themeColor="text1"/>
          <w:sz w:val="22"/>
          <w:szCs w:val="22"/>
          <w:lang w:val="en-GB"/>
        </w:rPr>
        <w:t xml:space="preserve">Raw and processed data are easy to follow and clear but contain </w:t>
      </w:r>
      <w:proofErr w:type="gramStart"/>
      <w:r w:rsidRPr="00101A2E">
        <w:rPr>
          <w:rFonts w:ascii="Arial" w:hAnsi="Arial" w:cs="Arial"/>
          <w:color w:val="000000" w:themeColor="text1"/>
          <w:sz w:val="22"/>
          <w:szCs w:val="22"/>
          <w:lang w:val="en-GB"/>
        </w:rPr>
        <w:t>a number of</w:t>
      </w:r>
      <w:proofErr w:type="gramEnd"/>
      <w:r w:rsidRPr="00101A2E">
        <w:rPr>
          <w:rFonts w:ascii="Arial" w:hAnsi="Arial" w:cs="Arial"/>
          <w:color w:val="000000" w:themeColor="text1"/>
          <w:sz w:val="22"/>
          <w:szCs w:val="22"/>
          <w:lang w:val="en-GB"/>
        </w:rPr>
        <w:t xml:space="preserve"> inconsistent significant figures</w:t>
      </w:r>
      <w:r>
        <w:rPr>
          <w:rFonts w:ascii="Arial" w:hAnsi="Arial" w:cs="Arial"/>
          <w:color w:val="000000" w:themeColor="text1"/>
          <w:sz w:val="22"/>
          <w:szCs w:val="22"/>
          <w:lang w:val="en-GB"/>
        </w:rPr>
        <w:t xml:space="preserve"> and unrealistic uncertainty values</w:t>
      </w:r>
      <w:r w:rsidRPr="00101A2E">
        <w:rPr>
          <w:rFonts w:ascii="Arial" w:hAnsi="Arial" w:cs="Arial"/>
          <w:color w:val="000000" w:themeColor="text1"/>
          <w:sz w:val="22"/>
          <w:szCs w:val="22"/>
          <w:lang w:val="en-GB"/>
        </w:rPr>
        <w:t>. The uncertainty in individual rebound heights is clearly wrong as are the uncertainties in the average COR values. More explanation is needed here</w:t>
      </w:r>
      <w:r w:rsidRPr="00B36BDD">
        <w:rPr>
          <w:rFonts w:ascii="Arial" w:hAnsi="Arial" w:cs="Arial"/>
          <w:color w:val="000000" w:themeColor="text1"/>
          <w:sz w:val="22"/>
          <w:szCs w:val="22"/>
          <w:lang w:val="en-GB"/>
        </w:rPr>
        <w:t xml:space="preserve">. The uncertainty </w:t>
      </w:r>
      <w:r w:rsidR="00B74E98">
        <w:rPr>
          <w:rFonts w:ascii="Arial" w:hAnsi="Arial" w:cs="Arial"/>
          <w:color w:val="000000" w:themeColor="text1"/>
          <w:sz w:val="22"/>
          <w:szCs w:val="22"/>
          <w:lang w:val="en-GB"/>
        </w:rPr>
        <w:t xml:space="preserve">in </w:t>
      </w:r>
      <w:r w:rsidRPr="00B36BDD">
        <w:rPr>
          <w:rFonts w:ascii="Arial" w:hAnsi="Arial" w:cs="Arial"/>
          <w:color w:val="000000" w:themeColor="text1"/>
          <w:sz w:val="22"/>
          <w:szCs w:val="22"/>
          <w:lang w:val="en-GB"/>
        </w:rPr>
        <w:t xml:space="preserve">the ruler </w:t>
      </w:r>
      <w:r w:rsidR="00B74E98">
        <w:rPr>
          <w:rFonts w:ascii="Arial" w:hAnsi="Arial" w:cs="Arial"/>
          <w:color w:val="000000" w:themeColor="text1"/>
          <w:sz w:val="22"/>
          <w:szCs w:val="22"/>
          <w:lang w:val="en-GB"/>
        </w:rPr>
        <w:t xml:space="preserve">measurements </w:t>
      </w:r>
      <w:proofErr w:type="gramStart"/>
      <w:r w:rsidR="00B74E98">
        <w:rPr>
          <w:rFonts w:ascii="Arial" w:hAnsi="Arial" w:cs="Arial"/>
          <w:color w:val="000000" w:themeColor="text1"/>
          <w:sz w:val="22"/>
          <w:szCs w:val="22"/>
          <w:lang w:val="en-GB"/>
        </w:rPr>
        <w:t>are</w:t>
      </w:r>
      <w:proofErr w:type="gramEnd"/>
      <w:r w:rsidR="00B74E98">
        <w:rPr>
          <w:rFonts w:ascii="Arial" w:hAnsi="Arial" w:cs="Arial"/>
          <w:color w:val="000000" w:themeColor="text1"/>
          <w:sz w:val="22"/>
          <w:szCs w:val="22"/>
          <w:lang w:val="en-GB"/>
        </w:rPr>
        <w:t xml:space="preserve"> </w:t>
      </w:r>
      <w:r w:rsidRPr="00B36BDD">
        <w:rPr>
          <w:rFonts w:ascii="Arial" w:hAnsi="Arial" w:cs="Arial"/>
          <w:color w:val="000000" w:themeColor="text1"/>
          <w:sz w:val="22"/>
          <w:szCs w:val="22"/>
          <w:lang w:val="en-GB"/>
        </w:rPr>
        <w:t xml:space="preserve">much more than 0.0005 (assuming units of metres). </w:t>
      </w:r>
      <w:r>
        <w:rPr>
          <w:rFonts w:ascii="Arial" w:hAnsi="Arial" w:cs="Arial"/>
          <w:color w:val="000000" w:themeColor="text1"/>
          <w:sz w:val="22"/>
          <w:szCs w:val="22"/>
          <w:lang w:val="en-GB"/>
        </w:rPr>
        <w:t xml:space="preserve">A </w:t>
      </w:r>
      <w:r w:rsidR="00B74E98">
        <w:rPr>
          <w:rFonts w:ascii="Arial" w:hAnsi="Arial" w:cs="Arial"/>
          <w:color w:val="000000" w:themeColor="text1"/>
          <w:sz w:val="22"/>
          <w:szCs w:val="22"/>
          <w:lang w:val="en-GB"/>
        </w:rPr>
        <w:t>video</w:t>
      </w:r>
      <w:r>
        <w:rPr>
          <w:rFonts w:ascii="Arial" w:hAnsi="Arial" w:cs="Arial"/>
          <w:color w:val="000000" w:themeColor="text1"/>
          <w:sz w:val="22"/>
          <w:szCs w:val="22"/>
          <w:lang w:val="en-GB"/>
        </w:rPr>
        <w:t xml:space="preserve"> is being made of the bouncing ball, and the images are not well-defined. </w:t>
      </w:r>
      <w:r w:rsidRPr="00B36BDD">
        <w:rPr>
          <w:rFonts w:ascii="Arial" w:hAnsi="Arial" w:cs="Arial"/>
          <w:color w:val="000000" w:themeColor="text1"/>
          <w:sz w:val="22"/>
          <w:szCs w:val="22"/>
          <w:lang w:val="en-GB"/>
        </w:rPr>
        <w:t>What about parallax, and is the ruler truly perpendicular, and how about the resolution of a moving ball in the video analysis?</w:t>
      </w:r>
      <w:r w:rsidRPr="00B36BDD">
        <w:rPr>
          <w:color w:val="000000" w:themeColor="text1"/>
          <w:lang w:val="en-GB"/>
        </w:rPr>
        <w:t xml:space="preserve"> </w:t>
      </w:r>
      <w:r>
        <w:rPr>
          <w:color w:val="000000" w:themeColor="text1"/>
          <w:lang w:val="en-GB"/>
        </w:rPr>
        <w:t>The data then is clear but not precise.</w:t>
      </w:r>
    </w:p>
    <w:p w14:paraId="1147F3C2" w14:textId="0C790D92" w:rsidR="001B4BEB" w:rsidRDefault="001B4BEB" w:rsidP="004874AC">
      <w:pPr>
        <w:ind w:left="180"/>
        <w:rPr>
          <w:lang w:val="en-GB"/>
        </w:rPr>
      </w:pPr>
    </w:p>
    <w:p w14:paraId="105F1413" w14:textId="0657D3EA" w:rsidR="001B4BEB" w:rsidRPr="00A0144A" w:rsidRDefault="001B4BEB" w:rsidP="002412F4">
      <w:pPr>
        <w:rPr>
          <w:b/>
          <w:bCs/>
          <w:lang w:val="en-GB"/>
        </w:rPr>
      </w:pPr>
      <w:r w:rsidRPr="00A0144A">
        <w:rPr>
          <w:b/>
          <w:bCs/>
          <w:lang w:val="en-GB"/>
        </w:rPr>
        <w:t>Data Analysis 2</w:t>
      </w:r>
      <w:r w:rsidRPr="00A0144A">
        <w:rPr>
          <w:b/>
          <w:bCs/>
          <w:vertAlign w:val="superscript"/>
          <w:lang w:val="en-GB"/>
        </w:rPr>
        <w:t>nd</w:t>
      </w:r>
      <w:r w:rsidRPr="00A0144A">
        <w:rPr>
          <w:b/>
          <w:bCs/>
          <w:lang w:val="en-GB"/>
        </w:rPr>
        <w:t xml:space="preserve"> Descriptor</w:t>
      </w:r>
      <w:r w:rsidR="008D4164">
        <w:rPr>
          <w:b/>
          <w:bCs/>
          <w:lang w:val="en-GB"/>
        </w:rPr>
        <w:t xml:space="preserve"> level 3</w:t>
      </w:r>
    </w:p>
    <w:p w14:paraId="0FFED23D" w14:textId="40621733" w:rsidR="008D4164" w:rsidRPr="0029185F" w:rsidRDefault="008D4164" w:rsidP="005451BB">
      <w:pPr>
        <w:rPr>
          <w:rFonts w:ascii="Arial" w:hAnsi="Arial" w:cs="Arial"/>
          <w:sz w:val="22"/>
          <w:szCs w:val="22"/>
          <w:lang w:val="en-GB"/>
        </w:rPr>
      </w:pPr>
      <w:r w:rsidRPr="0029185F">
        <w:rPr>
          <w:rFonts w:ascii="Arial" w:hAnsi="Arial" w:cs="Arial"/>
          <w:sz w:val="22"/>
          <w:szCs w:val="22"/>
          <w:lang w:val="en-GB"/>
        </w:rPr>
        <w:t xml:space="preserve">Although uncertainties are mentioned and apparently dealt with, a </w:t>
      </w:r>
      <w:r w:rsidR="00B74E98">
        <w:rPr>
          <w:rFonts w:ascii="Arial" w:hAnsi="Arial" w:cs="Arial"/>
          <w:sz w:val="22"/>
          <w:szCs w:val="22"/>
          <w:lang w:val="en-GB"/>
        </w:rPr>
        <w:t xml:space="preserve">clear and </w:t>
      </w:r>
      <w:r w:rsidRPr="0029185F">
        <w:rPr>
          <w:rFonts w:ascii="Arial" w:hAnsi="Arial" w:cs="Arial"/>
          <w:sz w:val="22"/>
          <w:szCs w:val="22"/>
          <w:lang w:val="en-GB"/>
        </w:rPr>
        <w:t xml:space="preserve">sound understanding is missing. The student considers uncertainties </w:t>
      </w:r>
      <w:r w:rsidR="00511C40">
        <w:rPr>
          <w:rFonts w:ascii="Arial" w:hAnsi="Arial" w:cs="Arial"/>
          <w:sz w:val="22"/>
          <w:szCs w:val="22"/>
          <w:lang w:val="en-GB"/>
        </w:rPr>
        <w:t xml:space="preserve">in places </w:t>
      </w:r>
      <w:r w:rsidRPr="0029185F">
        <w:rPr>
          <w:rFonts w:ascii="Arial" w:hAnsi="Arial" w:cs="Arial"/>
          <w:sz w:val="22"/>
          <w:szCs w:val="22"/>
          <w:lang w:val="en-GB"/>
        </w:rPr>
        <w:t>(going through the motions of relevant skills) but there are significant omissions, inaccuracies and inconsistencies.</w:t>
      </w:r>
    </w:p>
    <w:p w14:paraId="0D2E2D90" w14:textId="77777777" w:rsidR="008D4164" w:rsidRDefault="008D4164" w:rsidP="005451BB">
      <w:pPr>
        <w:rPr>
          <w:lang w:val="en-GB"/>
        </w:rPr>
      </w:pPr>
    </w:p>
    <w:p w14:paraId="37332811" w14:textId="1396F92E" w:rsidR="001B4BEB" w:rsidRDefault="001B4BEB" w:rsidP="002412F4">
      <w:pPr>
        <w:rPr>
          <w:b/>
          <w:bCs/>
          <w:lang w:val="en-GB"/>
        </w:rPr>
      </w:pPr>
      <w:r w:rsidRPr="00A0144A">
        <w:rPr>
          <w:b/>
          <w:bCs/>
          <w:lang w:val="en-GB"/>
        </w:rPr>
        <w:t>Data Analysis 3</w:t>
      </w:r>
      <w:r w:rsidRPr="00A0144A">
        <w:rPr>
          <w:b/>
          <w:bCs/>
          <w:vertAlign w:val="superscript"/>
          <w:lang w:val="en-GB"/>
        </w:rPr>
        <w:t>rd</w:t>
      </w:r>
      <w:r w:rsidRPr="00A0144A">
        <w:rPr>
          <w:b/>
          <w:bCs/>
          <w:lang w:val="en-GB"/>
        </w:rPr>
        <w:t xml:space="preserve"> Descriptor</w:t>
      </w:r>
      <w:r w:rsidR="000579CB">
        <w:rPr>
          <w:b/>
          <w:bCs/>
          <w:lang w:val="en-GB"/>
        </w:rPr>
        <w:t xml:space="preserve"> level</w:t>
      </w:r>
      <w:r w:rsidR="0084104C">
        <w:rPr>
          <w:b/>
          <w:bCs/>
          <w:lang w:val="en-GB"/>
        </w:rPr>
        <w:t xml:space="preserve"> </w:t>
      </w:r>
      <w:r w:rsidR="00713700">
        <w:rPr>
          <w:b/>
          <w:bCs/>
          <w:lang w:val="en-GB"/>
        </w:rPr>
        <w:t>2</w:t>
      </w:r>
    </w:p>
    <w:p w14:paraId="4591CD3B" w14:textId="2988522F" w:rsidR="001707FD" w:rsidRDefault="0084104C" w:rsidP="0084104C">
      <w:pPr>
        <w:rPr>
          <w:rFonts w:ascii="Arial" w:hAnsi="Arial" w:cs="Arial"/>
          <w:color w:val="000000" w:themeColor="text1"/>
          <w:sz w:val="22"/>
          <w:szCs w:val="22"/>
        </w:rPr>
      </w:pPr>
      <w:r w:rsidRPr="00101A2E">
        <w:rPr>
          <w:rFonts w:ascii="Arial" w:hAnsi="Arial" w:cs="Arial"/>
          <w:color w:val="000000" w:themeColor="text1"/>
          <w:sz w:val="22"/>
          <w:szCs w:val="22"/>
          <w:lang w:val="en-GB"/>
        </w:rPr>
        <w:t xml:space="preserve">Although the graph addresses the RQ, there </w:t>
      </w:r>
      <w:r w:rsidR="00511C40">
        <w:rPr>
          <w:rFonts w:ascii="Arial" w:hAnsi="Arial" w:cs="Arial"/>
          <w:color w:val="000000" w:themeColor="text1"/>
          <w:sz w:val="22"/>
          <w:szCs w:val="22"/>
          <w:lang w:val="en-GB"/>
        </w:rPr>
        <w:t>are</w:t>
      </w:r>
      <w:r w:rsidRPr="00101A2E">
        <w:rPr>
          <w:rFonts w:ascii="Arial" w:hAnsi="Arial" w:cs="Arial"/>
          <w:color w:val="000000" w:themeColor="text1"/>
          <w:sz w:val="22"/>
          <w:szCs w:val="22"/>
          <w:lang w:val="en-GB"/>
        </w:rPr>
        <w:t xml:space="preserve"> some serious flaws. The student’s temperature range was from 20 to 60 °C. This may be acceptable for a high school lab (as assessed under </w:t>
      </w:r>
      <w:r w:rsidRPr="00101A2E">
        <w:rPr>
          <w:rFonts w:ascii="Arial" w:hAnsi="Arial" w:cs="Arial"/>
          <w:color w:val="000000" w:themeColor="text1"/>
          <w:sz w:val="22"/>
          <w:szCs w:val="22"/>
          <w:lang w:val="en-GB"/>
        </w:rPr>
        <w:lastRenderedPageBreak/>
        <w:t>RD) but the range in the article guiding the student’s work was from –50 °C (well below freezing) to +</w:t>
      </w:r>
      <w:r>
        <w:rPr>
          <w:rFonts w:ascii="Arial" w:hAnsi="Arial" w:cs="Arial"/>
          <w:color w:val="000000" w:themeColor="text1"/>
          <w:sz w:val="22"/>
          <w:szCs w:val="22"/>
          <w:lang w:val="en-GB"/>
        </w:rPr>
        <w:t>7</w:t>
      </w:r>
      <w:r w:rsidRPr="00101A2E">
        <w:rPr>
          <w:rFonts w:ascii="Arial" w:hAnsi="Arial" w:cs="Arial"/>
          <w:color w:val="000000" w:themeColor="text1"/>
          <w:sz w:val="22"/>
          <w:szCs w:val="22"/>
          <w:lang w:val="en-GB"/>
        </w:rPr>
        <w:t>0°C. Given the student’s data, the graph should have been linear with only a slight</w:t>
      </w:r>
      <w:r>
        <w:rPr>
          <w:rFonts w:ascii="Arial" w:hAnsi="Arial" w:cs="Arial"/>
          <w:color w:val="000000" w:themeColor="text1"/>
          <w:sz w:val="22"/>
          <w:szCs w:val="22"/>
          <w:lang w:val="en-GB"/>
        </w:rPr>
        <w:t>ly</w:t>
      </w:r>
      <w:r w:rsidRPr="00101A2E">
        <w:rPr>
          <w:rFonts w:ascii="Arial" w:hAnsi="Arial" w:cs="Arial"/>
          <w:color w:val="000000" w:themeColor="text1"/>
          <w:sz w:val="22"/>
          <w:szCs w:val="22"/>
          <w:lang w:val="en-GB"/>
        </w:rPr>
        <w:t xml:space="preserve"> positive gradient (or not at all with propagated uncertainties in the </w:t>
      </w:r>
      <w:r>
        <w:rPr>
          <w:rFonts w:ascii="Arial" w:hAnsi="Arial" w:cs="Arial"/>
          <w:color w:val="000000" w:themeColor="text1"/>
          <w:sz w:val="22"/>
          <w:szCs w:val="22"/>
          <w:lang w:val="en-GB"/>
        </w:rPr>
        <w:t>‘</w:t>
      </w:r>
      <w:r w:rsidRPr="00101A2E">
        <w:rPr>
          <w:rFonts w:ascii="Arial" w:hAnsi="Arial" w:cs="Arial"/>
          <w:i/>
          <w:iCs/>
          <w:color w:val="000000" w:themeColor="text1"/>
          <w:sz w:val="22"/>
          <w:szCs w:val="22"/>
          <w:lang w:val="en-GB"/>
        </w:rPr>
        <w:t>e</w:t>
      </w:r>
      <w:r>
        <w:rPr>
          <w:rFonts w:ascii="Arial" w:hAnsi="Arial" w:cs="Arial"/>
          <w:i/>
          <w:iCs/>
          <w:color w:val="000000" w:themeColor="text1"/>
          <w:sz w:val="22"/>
          <w:szCs w:val="22"/>
          <w:lang w:val="en-GB"/>
        </w:rPr>
        <w:t>’</w:t>
      </w:r>
      <w:r w:rsidRPr="00101A2E">
        <w:rPr>
          <w:rFonts w:ascii="Arial" w:hAnsi="Arial" w:cs="Arial"/>
          <w:color w:val="000000" w:themeColor="text1"/>
          <w:sz w:val="22"/>
          <w:szCs w:val="22"/>
          <w:lang w:val="en-GB"/>
        </w:rPr>
        <w:t xml:space="preserve"> values). </w:t>
      </w:r>
      <w:r w:rsidR="00967420">
        <w:rPr>
          <w:rFonts w:ascii="Arial" w:hAnsi="Arial" w:cs="Arial"/>
          <w:color w:val="000000" w:themeColor="text1"/>
          <w:sz w:val="22"/>
          <w:szCs w:val="22"/>
          <w:lang w:val="en-GB"/>
        </w:rPr>
        <w:t>Many online articles on the same RQ show a linear line with a small positive gradient for the given range. The student’s</w:t>
      </w:r>
      <w:r w:rsidRPr="00101A2E">
        <w:rPr>
          <w:rFonts w:ascii="Arial" w:hAnsi="Arial" w:cs="Arial"/>
          <w:color w:val="000000" w:themeColor="text1"/>
          <w:sz w:val="22"/>
          <w:szCs w:val="22"/>
          <w:lang w:val="en-GB"/>
        </w:rPr>
        <w:t xml:space="preserve"> equation (mirroring the article) of an “inverse exponential logarithmic” function is not justified. The student copie</w:t>
      </w:r>
      <w:r w:rsidR="00480138">
        <w:rPr>
          <w:rFonts w:ascii="Arial" w:hAnsi="Arial" w:cs="Arial"/>
          <w:color w:val="000000" w:themeColor="text1"/>
          <w:sz w:val="22"/>
          <w:szCs w:val="22"/>
          <w:lang w:val="en-GB"/>
        </w:rPr>
        <w:t>d</w:t>
      </w:r>
      <w:r w:rsidRPr="00101A2E">
        <w:rPr>
          <w:rFonts w:ascii="Arial" w:hAnsi="Arial" w:cs="Arial"/>
          <w:color w:val="000000" w:themeColor="text1"/>
          <w:sz w:val="22"/>
          <w:szCs w:val="22"/>
          <w:lang w:val="en-GB"/>
        </w:rPr>
        <w:t xml:space="preserve"> the general form of the graph from –60 to +80 onto their scatter data from only +20 to +60. The curve only starts around 30 to 40 d</w:t>
      </w:r>
      <w:r>
        <w:rPr>
          <w:rFonts w:ascii="Arial" w:hAnsi="Arial" w:cs="Arial"/>
          <w:color w:val="000000" w:themeColor="text1"/>
          <w:sz w:val="22"/>
          <w:szCs w:val="22"/>
          <w:lang w:val="en-GB"/>
        </w:rPr>
        <w:t>e</w:t>
      </w:r>
      <w:r w:rsidRPr="00101A2E">
        <w:rPr>
          <w:rFonts w:ascii="Arial" w:hAnsi="Arial" w:cs="Arial"/>
          <w:color w:val="000000" w:themeColor="text1"/>
          <w:sz w:val="22"/>
          <w:szCs w:val="22"/>
          <w:lang w:val="en-GB"/>
        </w:rPr>
        <w:t>gre</w:t>
      </w:r>
      <w:r>
        <w:rPr>
          <w:rFonts w:ascii="Arial" w:hAnsi="Arial" w:cs="Arial"/>
          <w:color w:val="000000" w:themeColor="text1"/>
          <w:sz w:val="22"/>
          <w:szCs w:val="22"/>
          <w:lang w:val="en-GB"/>
        </w:rPr>
        <w:t>e</w:t>
      </w:r>
      <w:r w:rsidRPr="00101A2E">
        <w:rPr>
          <w:rFonts w:ascii="Arial" w:hAnsi="Arial" w:cs="Arial"/>
          <w:color w:val="000000" w:themeColor="text1"/>
          <w:sz w:val="22"/>
          <w:szCs w:val="22"/>
          <w:lang w:val="en-GB"/>
        </w:rPr>
        <w:t xml:space="preserve">s below zero. </w:t>
      </w:r>
      <w:r>
        <w:rPr>
          <w:rFonts w:ascii="Arial" w:hAnsi="Arial" w:cs="Arial"/>
          <w:color w:val="000000" w:themeColor="text1"/>
          <w:sz w:val="22"/>
          <w:szCs w:val="22"/>
          <w:lang w:val="en-GB"/>
        </w:rPr>
        <w:t>An approximate zero value for the COR is near 80° below zero, not as the student suggests</w:t>
      </w:r>
      <w:r w:rsidR="007A7540">
        <w:rPr>
          <w:rFonts w:ascii="Arial" w:hAnsi="Arial" w:cs="Arial"/>
          <w:color w:val="000000" w:themeColor="text1"/>
          <w:sz w:val="22"/>
          <w:szCs w:val="22"/>
          <w:lang w:val="en-GB"/>
        </w:rPr>
        <w:t xml:space="preserve"> (</w:t>
      </w:r>
      <w:r w:rsidR="00480138">
        <w:rPr>
          <w:rFonts w:ascii="Arial" w:hAnsi="Arial" w:cs="Arial"/>
          <w:color w:val="000000" w:themeColor="text1"/>
          <w:sz w:val="22"/>
          <w:szCs w:val="22"/>
          <w:lang w:val="en-GB"/>
        </w:rPr>
        <w:t xml:space="preserve">a </w:t>
      </w:r>
      <w:r w:rsidR="007A7540">
        <w:rPr>
          <w:rFonts w:ascii="Arial" w:hAnsi="Arial" w:cs="Arial"/>
          <w:color w:val="000000" w:themeColor="text1"/>
          <w:sz w:val="22"/>
          <w:szCs w:val="22"/>
          <w:lang w:val="en-GB"/>
        </w:rPr>
        <w:t xml:space="preserve">zero COR </w:t>
      </w:r>
      <w:r w:rsidR="00480138">
        <w:rPr>
          <w:rFonts w:ascii="Arial" w:hAnsi="Arial" w:cs="Arial"/>
          <w:color w:val="000000" w:themeColor="text1"/>
          <w:sz w:val="22"/>
          <w:szCs w:val="22"/>
          <w:lang w:val="en-GB"/>
        </w:rPr>
        <w:t>at</w:t>
      </w:r>
      <w:r w:rsidR="007A7540">
        <w:rPr>
          <w:rFonts w:ascii="Arial" w:hAnsi="Arial" w:cs="Arial"/>
          <w:color w:val="000000" w:themeColor="text1"/>
          <w:sz w:val="22"/>
          <w:szCs w:val="22"/>
          <w:lang w:val="en-GB"/>
        </w:rPr>
        <w:t xml:space="preserve"> </w:t>
      </w:r>
      <w:r w:rsidR="00480138">
        <w:rPr>
          <w:rFonts w:ascii="Arial" w:hAnsi="Arial" w:cs="Arial"/>
          <w:color w:val="000000" w:themeColor="text1"/>
          <w:sz w:val="22"/>
          <w:szCs w:val="22"/>
          <w:lang w:val="en-GB"/>
        </w:rPr>
        <w:t>about</w:t>
      </w:r>
      <w:r w:rsidR="007A7540">
        <w:rPr>
          <w:rFonts w:ascii="Arial" w:hAnsi="Arial" w:cs="Arial"/>
          <w:color w:val="000000" w:themeColor="text1"/>
          <w:sz w:val="22"/>
          <w:szCs w:val="22"/>
          <w:lang w:val="en-GB"/>
        </w:rPr>
        <w:t xml:space="preserve"> 0°C for the student)</w:t>
      </w:r>
      <w:r>
        <w:rPr>
          <w:rFonts w:ascii="Arial" w:hAnsi="Arial" w:cs="Arial"/>
          <w:color w:val="000000" w:themeColor="text1"/>
          <w:sz w:val="22"/>
          <w:szCs w:val="22"/>
          <w:lang w:val="en-GB"/>
        </w:rPr>
        <w:t xml:space="preserve">. </w:t>
      </w:r>
      <w:r w:rsidRPr="00101A2E">
        <w:rPr>
          <w:rFonts w:ascii="Arial" w:hAnsi="Arial" w:cs="Arial"/>
          <w:color w:val="000000" w:themeColor="text1"/>
          <w:sz w:val="22"/>
          <w:szCs w:val="22"/>
          <w:lang w:val="en-GB"/>
        </w:rPr>
        <w:t>Note the small gradient (0.0016) on the best fit line for the student’s data</w:t>
      </w:r>
      <w:r>
        <w:rPr>
          <w:rFonts w:ascii="Arial" w:hAnsi="Arial" w:cs="Arial"/>
          <w:color w:val="000000" w:themeColor="text1"/>
          <w:sz w:val="22"/>
          <w:szCs w:val="22"/>
          <w:lang w:val="en-GB"/>
        </w:rPr>
        <w:t xml:space="preserve"> constructed by the examiner (below).</w:t>
      </w:r>
    </w:p>
    <w:p w14:paraId="561DD869" w14:textId="77777777" w:rsidR="00C94F79" w:rsidRPr="008F550B" w:rsidRDefault="00C94F79" w:rsidP="0084104C">
      <w:pPr>
        <w:rPr>
          <w:rFonts w:ascii="Arial" w:hAnsi="Arial" w:cs="Arial"/>
          <w:color w:val="000000" w:themeColor="text1"/>
          <w:sz w:val="6"/>
          <w:szCs w:val="6"/>
        </w:rPr>
      </w:pPr>
    </w:p>
    <w:tbl>
      <w:tblPr>
        <w:tblStyle w:val="TableGrid"/>
        <w:tblW w:w="0" w:type="auto"/>
        <w:tblInd w:w="-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0"/>
        <w:gridCol w:w="6475"/>
      </w:tblGrid>
      <w:tr w:rsidR="001707FD" w14:paraId="6F2B9663" w14:textId="77777777" w:rsidTr="00B74E98">
        <w:tc>
          <w:tcPr>
            <w:tcW w:w="2970" w:type="dxa"/>
          </w:tcPr>
          <w:p w14:paraId="4BE10F74" w14:textId="77777777" w:rsidR="001707FD" w:rsidRPr="00C94F79" w:rsidRDefault="001707FD" w:rsidP="0084104C">
            <w:pPr>
              <w:rPr>
                <w:rFonts w:ascii="Arial" w:hAnsi="Arial" w:cs="Arial"/>
                <w:color w:val="000000" w:themeColor="text1"/>
                <w:sz w:val="10"/>
                <w:szCs w:val="10"/>
              </w:rPr>
            </w:pPr>
          </w:p>
          <w:p w14:paraId="5E18344B" w14:textId="77777777" w:rsidR="001707FD" w:rsidRDefault="001707FD" w:rsidP="0084104C">
            <w:pPr>
              <w:rPr>
                <w:rFonts w:ascii="Arial" w:hAnsi="Arial" w:cs="Arial"/>
                <w:color w:val="000000" w:themeColor="text1"/>
                <w:sz w:val="22"/>
                <w:szCs w:val="22"/>
              </w:rPr>
            </w:pPr>
            <w:r>
              <w:rPr>
                <w:rFonts w:ascii="Arial" w:hAnsi="Arial" w:cs="Arial"/>
                <w:color w:val="000000" w:themeColor="text1"/>
                <w:sz w:val="22"/>
                <w:szCs w:val="22"/>
              </w:rPr>
              <w:t>Moderator’s graph of</w:t>
            </w:r>
          </w:p>
          <w:p w14:paraId="713B30EC" w14:textId="1F49679A" w:rsidR="001707FD" w:rsidRDefault="001707FD" w:rsidP="0084104C">
            <w:pPr>
              <w:rPr>
                <w:rFonts w:ascii="Arial" w:hAnsi="Arial" w:cs="Arial"/>
                <w:color w:val="000000" w:themeColor="text1"/>
                <w:sz w:val="22"/>
                <w:szCs w:val="22"/>
              </w:rPr>
            </w:pPr>
            <w:r>
              <w:rPr>
                <w:rFonts w:ascii="Arial" w:hAnsi="Arial" w:cs="Arial"/>
                <w:color w:val="000000" w:themeColor="text1"/>
                <w:sz w:val="22"/>
                <w:szCs w:val="22"/>
              </w:rPr>
              <w:t>student’s data.</w:t>
            </w:r>
          </w:p>
          <w:p w14:paraId="5E336ACE" w14:textId="77777777" w:rsidR="001707FD" w:rsidRPr="00B11F52" w:rsidRDefault="001707FD" w:rsidP="0084104C">
            <w:pPr>
              <w:rPr>
                <w:rFonts w:ascii="Arial" w:hAnsi="Arial" w:cs="Arial"/>
                <w:color w:val="000000" w:themeColor="text1"/>
                <w:sz w:val="13"/>
                <w:szCs w:val="13"/>
              </w:rPr>
            </w:pPr>
          </w:p>
          <w:p w14:paraId="05826CC8" w14:textId="77777777" w:rsidR="001707FD" w:rsidRDefault="001707FD" w:rsidP="0084104C">
            <w:pPr>
              <w:rPr>
                <w:rFonts w:ascii="Arial" w:hAnsi="Arial" w:cs="Arial"/>
                <w:color w:val="000000" w:themeColor="text1"/>
                <w:sz w:val="22"/>
                <w:szCs w:val="22"/>
              </w:rPr>
            </w:pPr>
            <w:r>
              <w:rPr>
                <w:rFonts w:ascii="Arial" w:hAnsi="Arial" w:cs="Arial"/>
                <w:color w:val="000000" w:themeColor="text1"/>
                <w:sz w:val="22"/>
                <w:szCs w:val="22"/>
              </w:rPr>
              <w:t>There is no suggestion</w:t>
            </w:r>
          </w:p>
          <w:p w14:paraId="022E7BA7" w14:textId="60066737" w:rsidR="001707FD" w:rsidRDefault="001707FD" w:rsidP="0084104C">
            <w:pPr>
              <w:rPr>
                <w:rFonts w:ascii="Arial" w:hAnsi="Arial" w:cs="Arial"/>
                <w:color w:val="000000" w:themeColor="text1"/>
                <w:sz w:val="22"/>
                <w:szCs w:val="22"/>
              </w:rPr>
            </w:pPr>
            <w:r>
              <w:rPr>
                <w:rFonts w:ascii="Arial" w:hAnsi="Arial" w:cs="Arial"/>
                <w:color w:val="000000" w:themeColor="text1"/>
                <w:sz w:val="22"/>
                <w:szCs w:val="22"/>
              </w:rPr>
              <w:t xml:space="preserve">of a complex polynomial </w:t>
            </w:r>
          </w:p>
          <w:p w14:paraId="493F9F9D" w14:textId="121E96A8" w:rsidR="00B11F52" w:rsidRPr="00B11F52" w:rsidRDefault="001707FD" w:rsidP="00B11F52">
            <w:pPr>
              <w:rPr>
                <w:rFonts w:ascii="Arial" w:hAnsi="Arial" w:cs="Arial"/>
                <w:color w:val="000000" w:themeColor="text1"/>
                <w:sz w:val="22"/>
                <w:szCs w:val="22"/>
              </w:rPr>
            </w:pPr>
            <w:r>
              <w:rPr>
                <w:rFonts w:ascii="Arial" w:hAnsi="Arial" w:cs="Arial"/>
                <w:color w:val="000000" w:themeColor="text1"/>
                <w:sz w:val="22"/>
                <w:szCs w:val="22"/>
              </w:rPr>
              <w:t>seen in the scatter of data.</w:t>
            </w:r>
            <w:r w:rsidR="00B11F52">
              <w:rPr>
                <w:rFonts w:ascii="Arial" w:hAnsi="Arial" w:cs="Arial"/>
                <w:color w:val="000000" w:themeColor="text1"/>
                <w:sz w:val="22"/>
                <w:szCs w:val="22"/>
              </w:rPr>
              <w:t xml:space="preserve"> S</w:t>
            </w:r>
            <w:r w:rsidR="003F5B85">
              <w:rPr>
                <w:rFonts w:ascii="Arial" w:hAnsi="Arial" w:cs="Arial"/>
                <w:color w:val="000000" w:themeColor="text1"/>
                <w:sz w:val="22"/>
                <w:szCs w:val="22"/>
              </w:rPr>
              <w:t>o,</w:t>
            </w:r>
            <w:r w:rsidR="00B11F52">
              <w:rPr>
                <w:rFonts w:ascii="Arial" w:hAnsi="Arial" w:cs="Arial"/>
                <w:color w:val="000000" w:themeColor="text1"/>
                <w:sz w:val="22"/>
                <w:szCs w:val="22"/>
              </w:rPr>
              <w:t xml:space="preserve"> where did the student’s equation </w:t>
            </w:r>
            <w:r w:rsidR="00B11F52">
              <w:rPr>
                <w:rFonts w:cstheme="minorHAnsi"/>
                <w:lang w:val="en-GB"/>
              </w:rPr>
              <w:t>“CO</w:t>
            </w:r>
            <w:r w:rsidR="003F5B85">
              <w:rPr>
                <w:rFonts w:cstheme="minorHAnsi"/>
                <w:lang w:val="en-GB"/>
              </w:rPr>
              <w:t>R</w:t>
            </w:r>
            <w:r w:rsidR="00B11F52">
              <w:rPr>
                <w:rFonts w:cstheme="minorHAnsi"/>
                <w:lang w:val="en-GB"/>
              </w:rPr>
              <w:t xml:space="preserve"> = A*</w:t>
            </w:r>
            <w:proofErr w:type="gramStart"/>
            <w:r w:rsidR="00B11F52">
              <w:rPr>
                <w:rFonts w:cstheme="minorHAnsi"/>
                <w:lang w:val="en-GB"/>
              </w:rPr>
              <w:t>ln(</w:t>
            </w:r>
            <w:proofErr w:type="spellStart"/>
            <w:proofErr w:type="gramEnd"/>
            <w:r w:rsidR="00B11F52">
              <w:rPr>
                <w:rFonts w:cstheme="minorHAnsi"/>
                <w:lang w:val="en-GB"/>
              </w:rPr>
              <w:t>Bx</w:t>
            </w:r>
            <w:proofErr w:type="spellEnd"/>
            <w:r w:rsidR="00B11F52">
              <w:rPr>
                <w:rFonts w:cstheme="minorHAnsi"/>
                <w:lang w:val="en-GB"/>
              </w:rPr>
              <w:t>)”</w:t>
            </w:r>
          </w:p>
          <w:p w14:paraId="53824FE3" w14:textId="2C19BA9F" w:rsidR="00B11F52" w:rsidRDefault="00B11F52" w:rsidP="0084104C">
            <w:pPr>
              <w:rPr>
                <w:rFonts w:ascii="Arial" w:hAnsi="Arial" w:cs="Arial"/>
                <w:color w:val="000000" w:themeColor="text1"/>
                <w:sz w:val="22"/>
                <w:szCs w:val="22"/>
              </w:rPr>
            </w:pPr>
            <w:r>
              <w:rPr>
                <w:rFonts w:ascii="Arial" w:hAnsi="Arial" w:cs="Arial"/>
                <w:color w:val="000000" w:themeColor="text1"/>
                <w:sz w:val="22"/>
                <w:szCs w:val="22"/>
              </w:rPr>
              <w:t>come from?</w:t>
            </w:r>
          </w:p>
          <w:p w14:paraId="0EC270AE" w14:textId="01EF9174" w:rsidR="001707FD" w:rsidRDefault="001707FD" w:rsidP="0084104C">
            <w:pPr>
              <w:rPr>
                <w:rFonts w:ascii="Arial" w:hAnsi="Arial" w:cs="Arial"/>
                <w:color w:val="000000" w:themeColor="text1"/>
                <w:sz w:val="22"/>
                <w:szCs w:val="22"/>
              </w:rPr>
            </w:pPr>
          </w:p>
        </w:tc>
        <w:tc>
          <w:tcPr>
            <w:tcW w:w="6475" w:type="dxa"/>
          </w:tcPr>
          <w:p w14:paraId="04E35CD2" w14:textId="77777777" w:rsidR="00C94F79" w:rsidRPr="00C94F79" w:rsidRDefault="00C94F79" w:rsidP="0084104C">
            <w:pPr>
              <w:rPr>
                <w:rFonts w:ascii="Arial" w:hAnsi="Arial" w:cs="Arial"/>
                <w:color w:val="000000" w:themeColor="text1"/>
                <w:sz w:val="10"/>
                <w:szCs w:val="10"/>
              </w:rPr>
            </w:pPr>
          </w:p>
          <w:p w14:paraId="5469854C" w14:textId="178E8088" w:rsidR="00C94F79" w:rsidRPr="00B74E98" w:rsidRDefault="001707FD" w:rsidP="0084104C">
            <w:pPr>
              <w:rPr>
                <w:rFonts w:ascii="Arial" w:hAnsi="Arial" w:cs="Arial"/>
                <w:color w:val="000000" w:themeColor="text1"/>
                <w:sz w:val="22"/>
                <w:szCs w:val="22"/>
              </w:rPr>
            </w:pPr>
            <w:r w:rsidRPr="003364CC">
              <w:rPr>
                <w:rFonts w:cstheme="minorHAnsi"/>
                <w:noProof/>
                <w:lang w:val="en-GB"/>
              </w:rPr>
              <w:drawing>
                <wp:inline distT="0" distB="0" distL="0" distR="0" wp14:anchorId="35B06AA0" wp14:editId="190C75AC">
                  <wp:extent cx="3797203" cy="1546442"/>
                  <wp:effectExtent l="0" t="0" r="635" b="3175"/>
                  <wp:docPr id="1223422907" name="Picture 1" descr="A graph with a line and a black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923667" name="Picture 1" descr="A graph with a line and a black dotted line&#10;&#10;Description automatically generated"/>
                          <pic:cNvPicPr/>
                        </pic:nvPicPr>
                        <pic:blipFill rotWithShape="1">
                          <a:blip r:embed="rId7"/>
                          <a:srcRect t="10966" b="3546"/>
                          <a:stretch/>
                        </pic:blipFill>
                        <pic:spPr bwMode="auto">
                          <a:xfrm>
                            <a:off x="0" y="0"/>
                            <a:ext cx="3883219" cy="1581473"/>
                          </a:xfrm>
                          <a:prstGeom prst="rect">
                            <a:avLst/>
                          </a:prstGeom>
                          <a:ln>
                            <a:noFill/>
                          </a:ln>
                          <a:extLst>
                            <a:ext uri="{53640926-AAD7-44D8-BBD7-CCE9431645EC}">
                              <a14:shadowObscured xmlns:a14="http://schemas.microsoft.com/office/drawing/2010/main"/>
                            </a:ext>
                          </a:extLst>
                        </pic:spPr>
                      </pic:pic>
                    </a:graphicData>
                  </a:graphic>
                </wp:inline>
              </w:drawing>
            </w:r>
          </w:p>
        </w:tc>
      </w:tr>
    </w:tbl>
    <w:p w14:paraId="1CC35EDF" w14:textId="0E0AFA5D" w:rsidR="0084104C" w:rsidRPr="00967420" w:rsidRDefault="0084104C" w:rsidP="0029185F">
      <w:pPr>
        <w:jc w:val="center"/>
        <w:rPr>
          <w:rFonts w:cstheme="minorHAnsi"/>
          <w:sz w:val="10"/>
          <w:szCs w:val="10"/>
          <w:lang w:val="en-GB"/>
        </w:rPr>
      </w:pPr>
    </w:p>
    <w:p w14:paraId="1F0045E8" w14:textId="3BB507CF" w:rsidR="00B35E1F" w:rsidRPr="008F550B" w:rsidRDefault="00B35E1F" w:rsidP="0084104C">
      <w:pPr>
        <w:autoSpaceDE w:val="0"/>
        <w:autoSpaceDN w:val="0"/>
        <w:adjustRightInd w:val="0"/>
        <w:rPr>
          <w:rFonts w:ascii="Arial" w:hAnsi="Arial" w:cs="Arial"/>
          <w:color w:val="000000" w:themeColor="text1"/>
          <w:sz w:val="8"/>
          <w:szCs w:val="8"/>
        </w:rPr>
      </w:pPr>
      <w:r>
        <w:rPr>
          <w:rFonts w:ascii="Arial" w:hAnsi="Arial" w:cs="Arial"/>
          <w:color w:val="000000" w:themeColor="text1"/>
          <w:sz w:val="22"/>
          <w:szCs w:val="22"/>
        </w:rPr>
        <w:t xml:space="preserve">   </w:t>
      </w:r>
    </w:p>
    <w:tbl>
      <w:tblPr>
        <w:tblStyle w:val="TableGrid"/>
        <w:tblW w:w="0" w:type="auto"/>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5"/>
        <w:gridCol w:w="5575"/>
      </w:tblGrid>
      <w:tr w:rsidR="00B35E1F" w14:paraId="4671F668" w14:textId="77777777" w:rsidTr="00AD7F54">
        <w:tc>
          <w:tcPr>
            <w:tcW w:w="3865" w:type="dxa"/>
          </w:tcPr>
          <w:p w14:paraId="7384C427" w14:textId="77777777" w:rsidR="00B35E1F" w:rsidRDefault="00B35E1F" w:rsidP="0084104C">
            <w:pPr>
              <w:autoSpaceDE w:val="0"/>
              <w:autoSpaceDN w:val="0"/>
              <w:adjustRightInd w:val="0"/>
              <w:rPr>
                <w:rFonts w:ascii="Arial" w:hAnsi="Arial" w:cs="Arial"/>
                <w:color w:val="000000" w:themeColor="text1"/>
                <w:sz w:val="22"/>
                <w:szCs w:val="22"/>
              </w:rPr>
            </w:pPr>
            <w:r>
              <w:rPr>
                <w:rFonts w:ascii="Arial" w:hAnsi="Arial" w:cs="Arial"/>
                <w:color w:val="000000" w:themeColor="text1"/>
                <w:sz w:val="22"/>
                <w:szCs w:val="22"/>
              </w:rPr>
              <w:t xml:space="preserve">A closer look at the student’s data with more realistic uncertainty bars for COR. </w:t>
            </w:r>
          </w:p>
          <w:p w14:paraId="315CE59B" w14:textId="77777777" w:rsidR="00B35E1F" w:rsidRDefault="00B35E1F" w:rsidP="0084104C">
            <w:pPr>
              <w:autoSpaceDE w:val="0"/>
              <w:autoSpaceDN w:val="0"/>
              <w:adjustRightInd w:val="0"/>
              <w:rPr>
                <w:rFonts w:ascii="Arial" w:hAnsi="Arial" w:cs="Arial"/>
                <w:color w:val="000000" w:themeColor="text1"/>
                <w:sz w:val="22"/>
                <w:szCs w:val="22"/>
              </w:rPr>
            </w:pPr>
          </w:p>
          <w:p w14:paraId="482AAC14" w14:textId="1D390860" w:rsidR="00B35E1F" w:rsidRDefault="00B35E1F" w:rsidP="0084104C">
            <w:pPr>
              <w:autoSpaceDE w:val="0"/>
              <w:autoSpaceDN w:val="0"/>
              <w:adjustRightInd w:val="0"/>
              <w:rPr>
                <w:rFonts w:ascii="Arial" w:hAnsi="Arial" w:cs="Arial"/>
                <w:color w:val="000000" w:themeColor="text1"/>
                <w:sz w:val="22"/>
                <w:szCs w:val="22"/>
              </w:rPr>
            </w:pPr>
            <w:r>
              <w:rPr>
                <w:rFonts w:ascii="Arial" w:hAnsi="Arial" w:cs="Arial"/>
                <w:color w:val="000000" w:themeColor="text1"/>
                <w:sz w:val="22"/>
                <w:szCs w:val="22"/>
              </w:rPr>
              <w:t>Here, on the student’s data, at zero degrees Celsius, the COR is extrapolated to be about 0.768</w:t>
            </w:r>
          </w:p>
        </w:tc>
        <w:tc>
          <w:tcPr>
            <w:tcW w:w="5575" w:type="dxa"/>
          </w:tcPr>
          <w:p w14:paraId="6327B1AA" w14:textId="77777777" w:rsidR="00B35E1F" w:rsidRDefault="00B35E1F" w:rsidP="0084104C">
            <w:pPr>
              <w:autoSpaceDE w:val="0"/>
              <w:autoSpaceDN w:val="0"/>
              <w:adjustRightInd w:val="0"/>
              <w:rPr>
                <w:rFonts w:ascii="Arial" w:hAnsi="Arial" w:cs="Arial"/>
                <w:color w:val="000000" w:themeColor="text1"/>
                <w:sz w:val="22"/>
                <w:szCs w:val="22"/>
              </w:rPr>
            </w:pPr>
            <w:r w:rsidRPr="00B35E1F">
              <w:rPr>
                <w:rFonts w:ascii="Arial" w:hAnsi="Arial" w:cs="Arial"/>
                <w:noProof/>
                <w:color w:val="000000" w:themeColor="text1"/>
                <w:sz w:val="22"/>
                <w:szCs w:val="22"/>
              </w:rPr>
              <w:drawing>
                <wp:inline distT="0" distB="0" distL="0" distR="0" wp14:anchorId="7DDBF105" wp14:editId="01C385B9">
                  <wp:extent cx="3080392" cy="1460443"/>
                  <wp:effectExtent l="0" t="0" r="0" b="635"/>
                  <wp:docPr id="5473806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380693" name=""/>
                          <pic:cNvPicPr/>
                        </pic:nvPicPr>
                        <pic:blipFill rotWithShape="1">
                          <a:blip r:embed="rId8"/>
                          <a:srcRect t="9913"/>
                          <a:stretch/>
                        </pic:blipFill>
                        <pic:spPr bwMode="auto">
                          <a:xfrm>
                            <a:off x="0" y="0"/>
                            <a:ext cx="3156760" cy="1496650"/>
                          </a:xfrm>
                          <a:prstGeom prst="rect">
                            <a:avLst/>
                          </a:prstGeom>
                          <a:ln>
                            <a:noFill/>
                          </a:ln>
                          <a:extLst>
                            <a:ext uri="{53640926-AAD7-44D8-BBD7-CCE9431645EC}">
                              <a14:shadowObscured xmlns:a14="http://schemas.microsoft.com/office/drawing/2010/main"/>
                            </a:ext>
                          </a:extLst>
                        </pic:spPr>
                      </pic:pic>
                    </a:graphicData>
                  </a:graphic>
                </wp:inline>
              </w:drawing>
            </w:r>
          </w:p>
          <w:p w14:paraId="2818473F" w14:textId="06C63B41" w:rsidR="00B35E1F" w:rsidRDefault="00B35E1F" w:rsidP="0084104C">
            <w:pPr>
              <w:autoSpaceDE w:val="0"/>
              <w:autoSpaceDN w:val="0"/>
              <w:adjustRightInd w:val="0"/>
              <w:rPr>
                <w:rFonts w:ascii="Arial" w:hAnsi="Arial" w:cs="Arial"/>
                <w:color w:val="000000" w:themeColor="text1"/>
                <w:sz w:val="22"/>
                <w:szCs w:val="22"/>
              </w:rPr>
            </w:pPr>
          </w:p>
        </w:tc>
      </w:tr>
    </w:tbl>
    <w:p w14:paraId="0E1B6516" w14:textId="1F8BEDCD" w:rsidR="0084104C" w:rsidRDefault="0084104C" w:rsidP="00B35E1F">
      <w:pPr>
        <w:autoSpaceDE w:val="0"/>
        <w:autoSpaceDN w:val="0"/>
        <w:adjustRightInd w:val="0"/>
        <w:ind w:left="-90"/>
        <w:rPr>
          <w:rFonts w:ascii="Arial" w:hAnsi="Arial" w:cs="Arial"/>
          <w:color w:val="000000" w:themeColor="text1"/>
          <w:sz w:val="21"/>
          <w:szCs w:val="21"/>
        </w:rPr>
      </w:pPr>
      <w:r w:rsidRPr="0029185F">
        <w:rPr>
          <w:rFonts w:ascii="Arial" w:hAnsi="Arial" w:cs="Arial"/>
          <w:color w:val="000000" w:themeColor="text1"/>
          <w:sz w:val="22"/>
          <w:szCs w:val="22"/>
        </w:rPr>
        <w:t xml:space="preserve">The </w:t>
      </w:r>
      <w:r w:rsidR="0029185F" w:rsidRPr="0029185F">
        <w:rPr>
          <w:rFonts w:ascii="Arial" w:hAnsi="Arial" w:cs="Arial"/>
          <w:color w:val="000000" w:themeColor="text1"/>
          <w:sz w:val="22"/>
          <w:szCs w:val="22"/>
        </w:rPr>
        <w:t xml:space="preserve">student’s </w:t>
      </w:r>
      <w:r w:rsidRPr="0029185F">
        <w:rPr>
          <w:rFonts w:ascii="Arial" w:hAnsi="Arial" w:cs="Arial"/>
          <w:color w:val="000000" w:themeColor="text1"/>
          <w:sz w:val="22"/>
          <w:szCs w:val="22"/>
        </w:rPr>
        <w:t>analysis attempts to be relevant</w:t>
      </w:r>
      <w:r w:rsidR="00967420">
        <w:rPr>
          <w:rFonts w:ascii="Arial" w:hAnsi="Arial" w:cs="Arial"/>
          <w:color w:val="000000" w:themeColor="text1"/>
          <w:sz w:val="22"/>
          <w:szCs w:val="22"/>
        </w:rPr>
        <w:t xml:space="preserve"> and </w:t>
      </w:r>
      <w:r w:rsidRPr="0029185F">
        <w:rPr>
          <w:rFonts w:ascii="Arial" w:hAnsi="Arial" w:cs="Arial"/>
          <w:color w:val="000000" w:themeColor="text1"/>
          <w:sz w:val="22"/>
          <w:szCs w:val="22"/>
        </w:rPr>
        <w:t>addresses some of the descriptors but is very much incomplete</w:t>
      </w:r>
      <w:r w:rsidR="00967420">
        <w:rPr>
          <w:rFonts w:ascii="Arial" w:hAnsi="Arial" w:cs="Arial"/>
          <w:color w:val="000000" w:themeColor="text1"/>
          <w:sz w:val="22"/>
          <w:szCs w:val="22"/>
        </w:rPr>
        <w:t xml:space="preserve"> (even wrong)</w:t>
      </w:r>
      <w:r w:rsidRPr="0029185F">
        <w:rPr>
          <w:rFonts w:ascii="Arial" w:hAnsi="Arial" w:cs="Arial"/>
          <w:color w:val="000000" w:themeColor="text1"/>
          <w:sz w:val="22"/>
          <w:szCs w:val="22"/>
        </w:rPr>
        <w:t xml:space="preserve">. </w:t>
      </w:r>
      <w:r w:rsidR="0029185F" w:rsidRPr="0029185F">
        <w:rPr>
          <w:rFonts w:ascii="Arial" w:hAnsi="Arial" w:cs="Arial"/>
          <w:color w:val="000000" w:themeColor="text1"/>
          <w:sz w:val="22"/>
          <w:szCs w:val="22"/>
        </w:rPr>
        <w:t>Th</w:t>
      </w:r>
      <w:r w:rsidR="00AD7F54">
        <w:rPr>
          <w:rFonts w:ascii="Arial" w:hAnsi="Arial" w:cs="Arial"/>
          <w:color w:val="000000" w:themeColor="text1"/>
          <w:sz w:val="22"/>
          <w:szCs w:val="22"/>
        </w:rPr>
        <w:t>e</w:t>
      </w:r>
      <w:r w:rsidR="0029185F" w:rsidRPr="0029185F">
        <w:rPr>
          <w:rFonts w:ascii="Arial" w:hAnsi="Arial" w:cs="Arial"/>
          <w:color w:val="000000" w:themeColor="text1"/>
          <w:sz w:val="22"/>
          <w:szCs w:val="22"/>
        </w:rPr>
        <w:t xml:space="preserve"> assumed function applied to the student’s own data will affect the </w:t>
      </w:r>
      <w:r w:rsidR="00967420">
        <w:rPr>
          <w:rFonts w:ascii="Arial" w:hAnsi="Arial" w:cs="Arial"/>
          <w:color w:val="000000" w:themeColor="text1"/>
          <w:sz w:val="22"/>
          <w:szCs w:val="22"/>
        </w:rPr>
        <w:t xml:space="preserve">ability to address assessment under </w:t>
      </w:r>
      <w:r w:rsidR="0029185F" w:rsidRPr="0029185F">
        <w:rPr>
          <w:rFonts w:ascii="Arial" w:hAnsi="Arial" w:cs="Arial"/>
          <w:color w:val="000000" w:themeColor="text1"/>
          <w:sz w:val="22"/>
          <w:szCs w:val="22"/>
        </w:rPr>
        <w:t>Conclusion</w:t>
      </w:r>
      <w:r w:rsidR="0029185F">
        <w:rPr>
          <w:rFonts w:ascii="Arial" w:hAnsi="Arial" w:cs="Arial"/>
          <w:color w:val="000000" w:themeColor="text1"/>
          <w:sz w:val="21"/>
          <w:szCs w:val="21"/>
        </w:rPr>
        <w:t>.</w:t>
      </w:r>
    </w:p>
    <w:p w14:paraId="14F898BA" w14:textId="77777777" w:rsidR="0029185F" w:rsidRPr="00967420" w:rsidRDefault="0029185F" w:rsidP="0084104C">
      <w:pPr>
        <w:autoSpaceDE w:val="0"/>
        <w:autoSpaceDN w:val="0"/>
        <w:adjustRightInd w:val="0"/>
        <w:rPr>
          <w:rFonts w:ascii="Arial" w:hAnsi="Arial" w:cs="Arial"/>
          <w:color w:val="000000" w:themeColor="text1"/>
          <w:sz w:val="8"/>
          <w:szCs w:val="8"/>
        </w:rPr>
      </w:pPr>
    </w:p>
    <w:tbl>
      <w:tblPr>
        <w:tblStyle w:val="TableGrid"/>
        <w:tblW w:w="0" w:type="auto"/>
        <w:tblInd w:w="-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5"/>
        <w:gridCol w:w="5305"/>
      </w:tblGrid>
      <w:tr w:rsidR="001707FD" w14:paraId="5DC5ED8F" w14:textId="77777777" w:rsidTr="00B35E1F">
        <w:tc>
          <w:tcPr>
            <w:tcW w:w="4225" w:type="dxa"/>
          </w:tcPr>
          <w:p w14:paraId="0CCE95C4" w14:textId="77777777" w:rsidR="001707FD" w:rsidRPr="00C94F79" w:rsidRDefault="001707FD" w:rsidP="0084104C">
            <w:pPr>
              <w:autoSpaceDE w:val="0"/>
              <w:autoSpaceDN w:val="0"/>
              <w:adjustRightInd w:val="0"/>
              <w:rPr>
                <w:rFonts w:ascii="Arial" w:hAnsi="Arial" w:cs="Arial"/>
                <w:color w:val="000000" w:themeColor="text1"/>
                <w:sz w:val="10"/>
                <w:szCs w:val="10"/>
              </w:rPr>
            </w:pPr>
          </w:p>
          <w:p w14:paraId="49D1C3BC" w14:textId="76A5B737" w:rsidR="00C94F79" w:rsidRDefault="00C94F79" w:rsidP="0084104C">
            <w:pPr>
              <w:autoSpaceDE w:val="0"/>
              <w:autoSpaceDN w:val="0"/>
              <w:adjustRightInd w:val="0"/>
              <w:rPr>
                <w:rFonts w:ascii="Arial" w:hAnsi="Arial" w:cs="Arial"/>
                <w:color w:val="000000" w:themeColor="text1"/>
                <w:sz w:val="22"/>
                <w:szCs w:val="22"/>
              </w:rPr>
            </w:pPr>
            <w:r>
              <w:rPr>
                <w:rFonts w:ascii="Arial" w:hAnsi="Arial" w:cs="Arial"/>
                <w:color w:val="000000" w:themeColor="text1"/>
                <w:sz w:val="22"/>
                <w:szCs w:val="22"/>
              </w:rPr>
              <w:t xml:space="preserve">This is the graph from the </w:t>
            </w:r>
            <w:r w:rsidRPr="0029185F">
              <w:rPr>
                <w:rFonts w:ascii="Arial" w:hAnsi="Arial" w:cs="Arial"/>
                <w:color w:val="000000" w:themeColor="text1"/>
                <w:sz w:val="22"/>
                <w:szCs w:val="22"/>
              </w:rPr>
              <w:t>Yoshitaka Tamiya</w:t>
            </w:r>
            <w:r>
              <w:rPr>
                <w:rFonts w:ascii="Arial" w:hAnsi="Arial" w:cs="Arial"/>
                <w:color w:val="000000" w:themeColor="text1"/>
                <w:sz w:val="22"/>
                <w:szCs w:val="22"/>
              </w:rPr>
              <w:t xml:space="preserve"> article.</w:t>
            </w:r>
            <w:r w:rsidR="00525B49">
              <w:rPr>
                <w:rFonts w:ascii="Arial" w:hAnsi="Arial" w:cs="Arial"/>
                <w:color w:val="000000" w:themeColor="text1"/>
                <w:sz w:val="22"/>
                <w:szCs w:val="22"/>
              </w:rPr>
              <w:t xml:space="preserve"> </w:t>
            </w:r>
            <w:r>
              <w:rPr>
                <w:rFonts w:ascii="Arial" w:hAnsi="Arial" w:cs="Arial"/>
                <w:color w:val="000000" w:themeColor="text1"/>
                <w:sz w:val="22"/>
                <w:szCs w:val="22"/>
              </w:rPr>
              <w:t xml:space="preserve">Note the much wider range of temperatures (starting from well below freezing). The student seems to have ‘seen’ the same function </w:t>
            </w:r>
            <w:r w:rsidR="00A704FE">
              <w:rPr>
                <w:rFonts w:ascii="Arial" w:hAnsi="Arial" w:cs="Arial"/>
                <w:color w:val="000000" w:themeColor="text1"/>
                <w:sz w:val="22"/>
                <w:szCs w:val="22"/>
              </w:rPr>
              <w:t xml:space="preserve">shape </w:t>
            </w:r>
            <w:r>
              <w:rPr>
                <w:rFonts w:ascii="Arial" w:hAnsi="Arial" w:cs="Arial"/>
                <w:color w:val="000000" w:themeColor="text1"/>
                <w:sz w:val="22"/>
                <w:szCs w:val="22"/>
              </w:rPr>
              <w:t xml:space="preserve">in their own data. </w:t>
            </w:r>
            <w:r w:rsidR="00525B49">
              <w:rPr>
                <w:rFonts w:ascii="Arial" w:hAnsi="Arial" w:cs="Arial"/>
                <w:color w:val="000000" w:themeColor="text1"/>
                <w:sz w:val="22"/>
                <w:szCs w:val="22"/>
              </w:rPr>
              <w:t>The student’s temperature range as seen on the Tamiya data reveals a nearly flat best fit (the last three data points on the right).</w:t>
            </w:r>
          </w:p>
        </w:tc>
        <w:tc>
          <w:tcPr>
            <w:tcW w:w="5305" w:type="dxa"/>
          </w:tcPr>
          <w:p w14:paraId="33E71E40" w14:textId="77777777" w:rsidR="00C94F79" w:rsidRPr="00C94F79" w:rsidRDefault="00C94F79" w:rsidP="0084104C">
            <w:pPr>
              <w:autoSpaceDE w:val="0"/>
              <w:autoSpaceDN w:val="0"/>
              <w:adjustRightInd w:val="0"/>
              <w:rPr>
                <w:rFonts w:ascii="Arial" w:hAnsi="Arial" w:cs="Arial"/>
                <w:color w:val="000000" w:themeColor="text1"/>
                <w:sz w:val="10"/>
                <w:szCs w:val="10"/>
              </w:rPr>
            </w:pPr>
          </w:p>
          <w:p w14:paraId="0F4ED173" w14:textId="42683C89" w:rsidR="001707FD" w:rsidRDefault="00C94F79" w:rsidP="0084104C">
            <w:pPr>
              <w:autoSpaceDE w:val="0"/>
              <w:autoSpaceDN w:val="0"/>
              <w:adjustRightInd w:val="0"/>
              <w:rPr>
                <w:rFonts w:ascii="Arial" w:hAnsi="Arial" w:cs="Arial"/>
                <w:color w:val="000000" w:themeColor="text1"/>
                <w:sz w:val="22"/>
                <w:szCs w:val="22"/>
              </w:rPr>
            </w:pPr>
            <w:r>
              <w:rPr>
                <w:rFonts w:cstheme="minorHAnsi"/>
                <w:noProof/>
                <w:lang w:val="en-GB"/>
              </w:rPr>
              <w:drawing>
                <wp:inline distT="0" distB="0" distL="0" distR="0" wp14:anchorId="3FC83C42" wp14:editId="641763C4">
                  <wp:extent cx="2945624" cy="1806688"/>
                  <wp:effectExtent l="0" t="0" r="1270" b="0"/>
                  <wp:docPr id="912000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621821" name="Picture 313621821"/>
                          <pic:cNvPicPr/>
                        </pic:nvPicPr>
                        <pic:blipFill rotWithShape="1">
                          <a:blip r:embed="rId9" cstate="print">
                            <a:extLst>
                              <a:ext uri="{28A0092B-C50C-407E-A947-70E740481C1C}">
                                <a14:useLocalDpi xmlns:a14="http://schemas.microsoft.com/office/drawing/2010/main" val="0"/>
                              </a:ext>
                            </a:extLst>
                          </a:blip>
                          <a:srcRect t="2953" b="20029"/>
                          <a:stretch/>
                        </pic:blipFill>
                        <pic:spPr bwMode="auto">
                          <a:xfrm>
                            <a:off x="0" y="0"/>
                            <a:ext cx="3048015" cy="1869489"/>
                          </a:xfrm>
                          <a:prstGeom prst="rect">
                            <a:avLst/>
                          </a:prstGeom>
                          <a:ln>
                            <a:noFill/>
                          </a:ln>
                          <a:extLst>
                            <a:ext uri="{53640926-AAD7-44D8-BBD7-CCE9431645EC}">
                              <a14:shadowObscured xmlns:a14="http://schemas.microsoft.com/office/drawing/2010/main"/>
                            </a:ext>
                          </a:extLst>
                        </pic:spPr>
                      </pic:pic>
                    </a:graphicData>
                  </a:graphic>
                </wp:inline>
              </w:drawing>
            </w:r>
          </w:p>
        </w:tc>
      </w:tr>
    </w:tbl>
    <w:p w14:paraId="1111E6E6" w14:textId="77777777" w:rsidR="001707FD" w:rsidRPr="008F550B" w:rsidRDefault="001707FD" w:rsidP="0084104C">
      <w:pPr>
        <w:autoSpaceDE w:val="0"/>
        <w:autoSpaceDN w:val="0"/>
        <w:adjustRightInd w:val="0"/>
        <w:rPr>
          <w:rFonts w:ascii="Arial" w:hAnsi="Arial" w:cs="Arial"/>
          <w:color w:val="000000" w:themeColor="text1"/>
          <w:sz w:val="15"/>
          <w:szCs w:val="15"/>
        </w:rPr>
      </w:pPr>
    </w:p>
    <w:p w14:paraId="433ECFFB" w14:textId="77777777" w:rsidR="00B35E1F" w:rsidRDefault="00B35E1F" w:rsidP="008F550B">
      <w:pPr>
        <w:ind w:left="-90"/>
        <w:rPr>
          <w:rFonts w:cstheme="minorHAnsi"/>
          <w:lang w:val="en-GB"/>
        </w:rPr>
      </w:pPr>
    </w:p>
    <w:p w14:paraId="6A9B6BBB" w14:textId="77777777" w:rsidR="00B11F52" w:rsidRDefault="00B11F52" w:rsidP="008F550B">
      <w:pPr>
        <w:ind w:left="-90"/>
        <w:rPr>
          <w:rFonts w:cstheme="minorHAnsi"/>
          <w:lang w:val="en-GB"/>
        </w:rPr>
      </w:pPr>
    </w:p>
    <w:p w14:paraId="565C2777" w14:textId="77777777" w:rsidR="00B11F52" w:rsidRDefault="00B11F52" w:rsidP="008F550B">
      <w:pPr>
        <w:ind w:left="-90"/>
        <w:rPr>
          <w:rFonts w:cstheme="minorHAnsi"/>
          <w:lang w:val="en-GB"/>
        </w:rPr>
      </w:pPr>
    </w:p>
    <w:p w14:paraId="738B53C0" w14:textId="77777777" w:rsidR="00B11F52" w:rsidRDefault="00B11F52" w:rsidP="008F550B">
      <w:pPr>
        <w:ind w:left="-90"/>
        <w:rPr>
          <w:rFonts w:cstheme="minorHAnsi"/>
          <w:lang w:val="en-GB"/>
        </w:rPr>
      </w:pPr>
    </w:p>
    <w:p w14:paraId="2420E7A5" w14:textId="71573667" w:rsidR="001B4BEB" w:rsidRPr="00A354A0" w:rsidRDefault="001B4BEB" w:rsidP="003C11F6">
      <w:pPr>
        <w:pStyle w:val="Heading4"/>
        <w:spacing w:before="0" w:after="0"/>
        <w:rPr>
          <w:rFonts w:asciiTheme="minorHAnsi" w:hAnsiTheme="minorHAnsi" w:cstheme="minorHAnsi"/>
          <w:sz w:val="24"/>
          <w:szCs w:val="24"/>
        </w:rPr>
      </w:pPr>
      <w:r w:rsidRPr="00A354A0">
        <w:rPr>
          <w:rFonts w:asciiTheme="minorHAnsi" w:hAnsiTheme="minorHAnsi" w:cs="Calibri (Body)"/>
          <w:caps/>
          <w:sz w:val="24"/>
          <w:szCs w:val="24"/>
        </w:rPr>
        <w:t>Conclusion</w:t>
      </w:r>
      <w:r w:rsidR="003C11F6" w:rsidRPr="00A354A0">
        <w:rPr>
          <w:rFonts w:asciiTheme="minorHAnsi" w:hAnsiTheme="minorHAnsi" w:cstheme="minorHAnsi"/>
          <w:sz w:val="24"/>
          <w:szCs w:val="24"/>
        </w:rPr>
        <w:t xml:space="preserve"> </w:t>
      </w:r>
      <w:r w:rsidRPr="00A354A0">
        <w:rPr>
          <w:rFonts w:asciiTheme="minorHAnsi" w:hAnsiTheme="minorHAnsi" w:cstheme="minorHAnsi"/>
          <w:sz w:val="24"/>
          <w:szCs w:val="24"/>
        </w:rPr>
        <w:t xml:space="preserve">assesses the extent to which the student successfully answers their research question </w:t>
      </w:r>
      <w:proofErr w:type="gramStart"/>
      <w:r w:rsidRPr="00A354A0">
        <w:rPr>
          <w:rFonts w:asciiTheme="minorHAnsi" w:hAnsiTheme="minorHAnsi" w:cstheme="minorHAnsi"/>
          <w:sz w:val="24"/>
          <w:szCs w:val="24"/>
        </w:rPr>
        <w:t>with regard to</w:t>
      </w:r>
      <w:proofErr w:type="gramEnd"/>
      <w:r w:rsidRPr="00A354A0">
        <w:rPr>
          <w:rFonts w:asciiTheme="minorHAnsi" w:hAnsiTheme="minorHAnsi" w:cstheme="minorHAnsi"/>
          <w:sz w:val="24"/>
          <w:szCs w:val="24"/>
        </w:rPr>
        <w:t xml:space="preserve"> their analysis and the accepted scientific context.</w:t>
      </w:r>
    </w:p>
    <w:p w14:paraId="552F8178" w14:textId="56BD4FCE" w:rsidR="00E34527" w:rsidRDefault="00E34527" w:rsidP="003C11F6">
      <w:pPr>
        <w:rPr>
          <w:rFonts w:cstheme="minorHAnsi"/>
        </w:rPr>
      </w:pPr>
    </w:p>
    <w:p w14:paraId="680AD7FD" w14:textId="007D85E5" w:rsidR="004911F7" w:rsidRPr="0012243C" w:rsidRDefault="004911F7" w:rsidP="004911F7">
      <w:pPr>
        <w:rPr>
          <w:rFonts w:cstheme="minorHAnsi"/>
          <w:color w:val="000000" w:themeColor="text1"/>
          <w:u w:val="single"/>
          <w:lang w:val="en-GB"/>
        </w:rPr>
      </w:pPr>
      <w:r w:rsidRPr="0012243C">
        <w:rPr>
          <w:rFonts w:cs="Calibri (Body)"/>
          <w:b/>
          <w:bCs/>
          <w:caps/>
          <w:color w:val="000000" w:themeColor="text1"/>
          <w:u w:val="single"/>
          <w:lang w:val="en-GB"/>
        </w:rPr>
        <w:t>Conclusion Assessment</w:t>
      </w:r>
      <w:r w:rsidRPr="0012243C">
        <w:rPr>
          <w:rFonts w:cstheme="minorHAnsi"/>
          <w:color w:val="000000" w:themeColor="text1"/>
          <w:u w:val="single"/>
          <w:lang w:val="en-GB"/>
        </w:rPr>
        <w:t xml:space="preserve"> </w:t>
      </w:r>
      <w:r w:rsidRPr="0012243C">
        <w:rPr>
          <w:rFonts w:cstheme="minorHAnsi"/>
          <w:b/>
          <w:bCs/>
          <w:color w:val="000000" w:themeColor="text1"/>
          <w:u w:val="single"/>
          <w:lang w:val="en-GB"/>
        </w:rPr>
        <w:t>is</w:t>
      </w:r>
      <w:r w:rsidR="00D7470F" w:rsidRPr="0012243C">
        <w:rPr>
          <w:rFonts w:cstheme="minorHAnsi"/>
          <w:b/>
          <w:bCs/>
          <w:color w:val="000000" w:themeColor="text1"/>
          <w:u w:val="single"/>
          <w:lang w:val="en-GB"/>
        </w:rPr>
        <w:t xml:space="preserve"> level 1</w:t>
      </w:r>
      <w:r w:rsidR="0012243C">
        <w:rPr>
          <w:rFonts w:cstheme="minorHAnsi"/>
          <w:b/>
          <w:bCs/>
          <w:color w:val="000000" w:themeColor="text1"/>
          <w:u w:val="single"/>
          <w:lang w:val="en-GB"/>
        </w:rPr>
        <w:t>.</w:t>
      </w:r>
    </w:p>
    <w:p w14:paraId="0B62CACD" w14:textId="77777777" w:rsidR="004911F7" w:rsidRPr="003C11F6" w:rsidRDefault="004911F7" w:rsidP="003C11F6">
      <w:pPr>
        <w:rPr>
          <w:rFonts w:cstheme="minorHAnsi"/>
        </w:rPr>
      </w:pPr>
    </w:p>
    <w:p w14:paraId="4FCD09EE" w14:textId="74D7AD36" w:rsidR="003C11F6" w:rsidRPr="00A0144A" w:rsidRDefault="003C11F6" w:rsidP="002412F4">
      <w:pPr>
        <w:rPr>
          <w:b/>
          <w:bCs/>
          <w:lang w:val="en-GB"/>
        </w:rPr>
      </w:pPr>
      <w:r w:rsidRPr="00A0144A">
        <w:rPr>
          <w:b/>
          <w:bCs/>
          <w:lang w:val="en-GB"/>
        </w:rPr>
        <w:t>Conclusion 1</w:t>
      </w:r>
      <w:r w:rsidRPr="00A0144A">
        <w:rPr>
          <w:b/>
          <w:bCs/>
          <w:vertAlign w:val="superscript"/>
          <w:lang w:val="en-GB"/>
        </w:rPr>
        <w:t>st</w:t>
      </w:r>
      <w:r w:rsidRPr="00A0144A">
        <w:rPr>
          <w:b/>
          <w:bCs/>
          <w:lang w:val="en-GB"/>
        </w:rPr>
        <w:t xml:space="preserve"> Descriptor</w:t>
      </w:r>
      <w:r w:rsidR="00B42EC2">
        <w:rPr>
          <w:b/>
          <w:bCs/>
          <w:lang w:val="en-GB"/>
        </w:rPr>
        <w:t xml:space="preserve"> level 1</w:t>
      </w:r>
    </w:p>
    <w:p w14:paraId="3D289031" w14:textId="19719294" w:rsidR="00B42EC2" w:rsidRPr="00B42EC2" w:rsidRDefault="00B42EC2" w:rsidP="00B42EC2">
      <w:pPr>
        <w:autoSpaceDE w:val="0"/>
        <w:autoSpaceDN w:val="0"/>
        <w:adjustRightInd w:val="0"/>
        <w:rPr>
          <w:rFonts w:ascii="Arial" w:hAnsi="Arial" w:cs="Arial"/>
          <w:color w:val="000000" w:themeColor="text1"/>
          <w:sz w:val="22"/>
          <w:szCs w:val="22"/>
        </w:rPr>
      </w:pPr>
      <w:r w:rsidRPr="007F6EA1">
        <w:rPr>
          <w:rFonts w:ascii="Arial" w:hAnsi="Arial" w:cs="Arial"/>
          <w:color w:val="000000" w:themeColor="text1"/>
          <w:sz w:val="22"/>
          <w:szCs w:val="22"/>
        </w:rPr>
        <w:t xml:space="preserve">If there is a positive correlation revealed in the data (not the referenced article) then </w:t>
      </w:r>
      <w:r w:rsidR="00967420">
        <w:rPr>
          <w:rFonts w:ascii="Arial" w:hAnsi="Arial" w:cs="Arial"/>
          <w:color w:val="000000" w:themeColor="text1"/>
          <w:sz w:val="22"/>
          <w:szCs w:val="22"/>
        </w:rPr>
        <w:t xml:space="preserve">the student’s </w:t>
      </w:r>
      <w:r w:rsidRPr="007F6EA1">
        <w:rPr>
          <w:rFonts w:ascii="Arial" w:hAnsi="Arial" w:cs="Arial"/>
          <w:color w:val="000000" w:themeColor="text1"/>
          <w:sz w:val="22"/>
          <w:szCs w:val="22"/>
        </w:rPr>
        <w:t>claim is not justified</w:t>
      </w:r>
      <w:r>
        <w:rPr>
          <w:rFonts w:ascii="Arial" w:hAnsi="Arial" w:cs="Arial"/>
          <w:color w:val="000000" w:themeColor="text1"/>
          <w:sz w:val="22"/>
          <w:szCs w:val="22"/>
        </w:rPr>
        <w:t xml:space="preserve">; the student </w:t>
      </w:r>
      <w:r w:rsidRPr="007F6EA1">
        <w:rPr>
          <w:rFonts w:ascii="Arial" w:hAnsi="Arial" w:cs="Arial"/>
          <w:color w:val="000000" w:themeColor="text1"/>
          <w:sz w:val="22"/>
          <w:szCs w:val="22"/>
        </w:rPr>
        <w:t>impos</w:t>
      </w:r>
      <w:r w:rsidR="00B74E98">
        <w:rPr>
          <w:rFonts w:ascii="Arial" w:hAnsi="Arial" w:cs="Arial"/>
          <w:color w:val="000000" w:themeColor="text1"/>
          <w:sz w:val="22"/>
          <w:szCs w:val="22"/>
        </w:rPr>
        <w:t>es</w:t>
      </w:r>
      <w:r w:rsidRPr="007F6EA1">
        <w:rPr>
          <w:rFonts w:ascii="Arial" w:hAnsi="Arial" w:cs="Arial"/>
          <w:color w:val="000000" w:themeColor="text1"/>
          <w:sz w:val="22"/>
          <w:szCs w:val="22"/>
        </w:rPr>
        <w:t xml:space="preserve"> such a function</w:t>
      </w:r>
      <w:r>
        <w:rPr>
          <w:rFonts w:ascii="Arial" w:hAnsi="Arial" w:cs="Arial"/>
          <w:color w:val="000000" w:themeColor="text1"/>
          <w:sz w:val="22"/>
          <w:szCs w:val="22"/>
        </w:rPr>
        <w:t xml:space="preserve"> on a linear scatter</w:t>
      </w:r>
      <w:r w:rsidRPr="007F6EA1">
        <w:rPr>
          <w:rFonts w:ascii="Arial" w:hAnsi="Arial" w:cs="Arial"/>
          <w:color w:val="000000" w:themeColor="text1"/>
          <w:sz w:val="22"/>
          <w:szCs w:val="22"/>
        </w:rPr>
        <w:t xml:space="preserve">. The “inverse exponential (logarithmic) function” is stated in the referenced article, but in no way is supported by the data or analyses in the student’s work. The </w:t>
      </w:r>
      <w:r w:rsidR="00967420">
        <w:rPr>
          <w:rFonts w:ascii="Arial" w:hAnsi="Arial" w:cs="Arial"/>
          <w:color w:val="000000" w:themeColor="text1"/>
          <w:sz w:val="22"/>
          <w:szCs w:val="22"/>
        </w:rPr>
        <w:t xml:space="preserve">student’s </w:t>
      </w:r>
      <w:r w:rsidRPr="007F6EA1">
        <w:rPr>
          <w:rFonts w:ascii="Arial" w:hAnsi="Arial" w:cs="Arial"/>
          <w:color w:val="000000" w:themeColor="text1"/>
          <w:sz w:val="22"/>
          <w:szCs w:val="22"/>
        </w:rPr>
        <w:t xml:space="preserve">conclusion (as far as assessment goes) is meaningless. </w:t>
      </w:r>
      <w:r w:rsidR="00967420">
        <w:rPr>
          <w:rFonts w:ascii="Arial" w:hAnsi="Arial" w:cs="Arial"/>
          <w:color w:val="000000" w:themeColor="text1"/>
          <w:sz w:val="22"/>
          <w:szCs w:val="22"/>
        </w:rPr>
        <w:t xml:space="preserve">Only the qualitative observation that the COR value increases with temperature might be considered justified. The student’s comments </w:t>
      </w:r>
      <w:r w:rsidR="00B74E98">
        <w:rPr>
          <w:rFonts w:ascii="Arial" w:hAnsi="Arial" w:cs="Arial"/>
          <w:color w:val="000000" w:themeColor="text1"/>
          <w:sz w:val="22"/>
          <w:szCs w:val="22"/>
        </w:rPr>
        <w:t>are</w:t>
      </w:r>
      <w:r w:rsidR="00967420">
        <w:rPr>
          <w:rFonts w:ascii="Arial" w:hAnsi="Arial" w:cs="Arial"/>
          <w:color w:val="000000" w:themeColor="text1"/>
          <w:sz w:val="22"/>
          <w:szCs w:val="22"/>
        </w:rPr>
        <w:t xml:space="preserve"> assessed in the </w:t>
      </w:r>
      <w:proofErr w:type="gramStart"/>
      <w:r w:rsidR="00967420">
        <w:rPr>
          <w:rFonts w:ascii="Arial" w:hAnsi="Arial" w:cs="Arial"/>
          <w:color w:val="000000" w:themeColor="text1"/>
          <w:sz w:val="22"/>
          <w:szCs w:val="22"/>
        </w:rPr>
        <w:t>1-2</w:t>
      </w:r>
      <w:r w:rsidRPr="007F6EA1">
        <w:rPr>
          <w:rFonts w:ascii="Arial" w:hAnsi="Arial" w:cs="Arial"/>
          <w:color w:val="000000" w:themeColor="text1"/>
          <w:sz w:val="22"/>
          <w:szCs w:val="22"/>
        </w:rPr>
        <w:t xml:space="preserve"> mark</w:t>
      </w:r>
      <w:proofErr w:type="gramEnd"/>
      <w:r w:rsidRPr="007F6EA1">
        <w:rPr>
          <w:rFonts w:ascii="Arial" w:hAnsi="Arial" w:cs="Arial"/>
          <w:color w:val="000000" w:themeColor="text1"/>
          <w:sz w:val="22"/>
          <w:szCs w:val="22"/>
        </w:rPr>
        <w:t xml:space="preserve"> band</w:t>
      </w:r>
      <w:r w:rsidR="00B74E98">
        <w:rPr>
          <w:rFonts w:ascii="Arial" w:hAnsi="Arial" w:cs="Arial"/>
          <w:color w:val="000000" w:themeColor="text1"/>
          <w:sz w:val="22"/>
          <w:szCs w:val="22"/>
        </w:rPr>
        <w:t>.</w:t>
      </w:r>
    </w:p>
    <w:p w14:paraId="5489092D" w14:textId="77777777" w:rsidR="00B42EC2" w:rsidRDefault="00B42EC2" w:rsidP="004874AC">
      <w:pPr>
        <w:ind w:left="180"/>
        <w:rPr>
          <w:lang w:val="en-GB"/>
        </w:rPr>
      </w:pPr>
    </w:p>
    <w:p w14:paraId="6C987029" w14:textId="2EB582E3" w:rsidR="003C11F6" w:rsidRPr="00D7470F" w:rsidRDefault="003C11F6" w:rsidP="002412F4">
      <w:pPr>
        <w:rPr>
          <w:b/>
          <w:bCs/>
          <w:color w:val="000000" w:themeColor="text1"/>
          <w:lang w:val="en-GB"/>
        </w:rPr>
      </w:pPr>
      <w:r w:rsidRPr="00D7470F">
        <w:rPr>
          <w:b/>
          <w:bCs/>
          <w:color w:val="000000" w:themeColor="text1"/>
          <w:lang w:val="en-GB"/>
        </w:rPr>
        <w:t>Conclusion 2</w:t>
      </w:r>
      <w:r w:rsidRPr="00D7470F">
        <w:rPr>
          <w:b/>
          <w:bCs/>
          <w:color w:val="000000" w:themeColor="text1"/>
          <w:vertAlign w:val="superscript"/>
          <w:lang w:val="en-GB"/>
        </w:rPr>
        <w:t>nd</w:t>
      </w:r>
      <w:r w:rsidRPr="00D7470F">
        <w:rPr>
          <w:b/>
          <w:bCs/>
          <w:color w:val="000000" w:themeColor="text1"/>
          <w:lang w:val="en-GB"/>
        </w:rPr>
        <w:t xml:space="preserve"> Descriptor</w:t>
      </w:r>
      <w:r w:rsidR="00D7470F" w:rsidRPr="00D7470F">
        <w:rPr>
          <w:b/>
          <w:bCs/>
          <w:color w:val="000000" w:themeColor="text1"/>
          <w:lang w:val="en-GB"/>
        </w:rPr>
        <w:t xml:space="preserve"> level 1</w:t>
      </w:r>
    </w:p>
    <w:p w14:paraId="45AF9ADA" w14:textId="2826AFA4" w:rsidR="00B42EC2" w:rsidRPr="00D7470F" w:rsidRDefault="00B42EC2" w:rsidP="00B42EC2">
      <w:pPr>
        <w:autoSpaceDE w:val="0"/>
        <w:autoSpaceDN w:val="0"/>
        <w:adjustRightInd w:val="0"/>
        <w:rPr>
          <w:rFonts w:ascii="Arial" w:hAnsi="Arial" w:cs="Arial"/>
          <w:color w:val="000000" w:themeColor="text1"/>
          <w:sz w:val="22"/>
          <w:szCs w:val="22"/>
        </w:rPr>
      </w:pPr>
      <w:r w:rsidRPr="00D7470F">
        <w:rPr>
          <w:rFonts w:ascii="Arial" w:hAnsi="Arial" w:cs="Arial"/>
          <w:color w:val="000000" w:themeColor="text1"/>
          <w:sz w:val="22"/>
          <w:szCs w:val="22"/>
        </w:rPr>
        <w:t xml:space="preserve">Because the unjustified conclusion does restate the known theory, the second descriptor is hard to assess. As there is no comparison as such, just a restatement, mark band 1-2 is again appropriate. </w:t>
      </w:r>
      <w:r w:rsidR="00967420">
        <w:rPr>
          <w:rFonts w:ascii="Arial" w:hAnsi="Arial" w:cs="Arial"/>
          <w:color w:val="000000" w:themeColor="text1"/>
          <w:sz w:val="22"/>
          <w:szCs w:val="22"/>
        </w:rPr>
        <w:t xml:space="preserve">There are many online articles on this topic that demonstrate a </w:t>
      </w:r>
      <w:r w:rsidR="00742454">
        <w:rPr>
          <w:rFonts w:ascii="Arial" w:hAnsi="Arial" w:cs="Arial"/>
          <w:color w:val="000000" w:themeColor="text1"/>
          <w:sz w:val="22"/>
          <w:szCs w:val="22"/>
        </w:rPr>
        <w:t>small increase</w:t>
      </w:r>
      <w:r w:rsidR="00967420">
        <w:rPr>
          <w:rFonts w:ascii="Arial" w:hAnsi="Arial" w:cs="Arial"/>
          <w:color w:val="000000" w:themeColor="text1"/>
          <w:sz w:val="22"/>
          <w:szCs w:val="22"/>
        </w:rPr>
        <w:t xml:space="preserve"> in the COR value for an increase in temperature. The student should have used some of these to justify the linear aspect of their data. </w:t>
      </w:r>
      <w:r w:rsidRPr="00D7470F">
        <w:rPr>
          <w:rFonts w:ascii="Arial" w:hAnsi="Arial" w:cs="Arial"/>
          <w:color w:val="000000" w:themeColor="text1"/>
          <w:sz w:val="22"/>
          <w:szCs w:val="22"/>
        </w:rPr>
        <w:t xml:space="preserve">The student then puts words on the strange equation, which seem plausible, but this is at best a superficial comment. Again, the conclusion tends to be a description of the data and </w:t>
      </w:r>
      <w:r w:rsidR="00D7470F" w:rsidRPr="00D7470F">
        <w:rPr>
          <w:rFonts w:ascii="Arial" w:hAnsi="Arial" w:cs="Arial"/>
          <w:color w:val="000000" w:themeColor="text1"/>
          <w:sz w:val="22"/>
          <w:szCs w:val="22"/>
        </w:rPr>
        <w:t xml:space="preserve">the </w:t>
      </w:r>
      <w:r w:rsidRPr="00D7470F">
        <w:rPr>
          <w:rFonts w:ascii="Arial" w:hAnsi="Arial" w:cs="Arial"/>
          <w:color w:val="000000" w:themeColor="text1"/>
          <w:sz w:val="22"/>
          <w:szCs w:val="22"/>
        </w:rPr>
        <w:t xml:space="preserve">imposed </w:t>
      </w:r>
      <w:r w:rsidR="00D7470F" w:rsidRPr="00D7470F">
        <w:rPr>
          <w:rFonts w:ascii="Arial" w:hAnsi="Arial" w:cs="Arial"/>
          <w:color w:val="000000" w:themeColor="text1"/>
          <w:sz w:val="22"/>
          <w:szCs w:val="22"/>
        </w:rPr>
        <w:t xml:space="preserve">(incorrect) </w:t>
      </w:r>
      <w:r w:rsidRPr="00D7470F">
        <w:rPr>
          <w:rFonts w:ascii="Arial" w:hAnsi="Arial" w:cs="Arial"/>
          <w:color w:val="000000" w:themeColor="text1"/>
          <w:sz w:val="22"/>
          <w:szCs w:val="22"/>
        </w:rPr>
        <w:t xml:space="preserve">function on the graph, following the words of the referenced article. Think of extrapolation: why would the student’s data suggest an approach to near freezing for a COR value of zero? </w:t>
      </w:r>
      <w:r w:rsidR="00D7470F" w:rsidRPr="00D7470F">
        <w:rPr>
          <w:rFonts w:ascii="Arial" w:hAnsi="Arial" w:cs="Arial"/>
          <w:color w:val="000000" w:themeColor="text1"/>
          <w:sz w:val="22"/>
          <w:szCs w:val="22"/>
        </w:rPr>
        <w:t xml:space="preserve">The obvious linear trend is not this way. </w:t>
      </w:r>
      <w:r w:rsidRPr="00D7470F">
        <w:rPr>
          <w:rFonts w:ascii="Arial" w:hAnsi="Arial" w:cs="Arial"/>
          <w:color w:val="000000" w:themeColor="text1"/>
          <w:sz w:val="22"/>
          <w:szCs w:val="22"/>
        </w:rPr>
        <w:t>The student is not thinking about their experimental results.</w:t>
      </w:r>
      <w:r w:rsidR="00D7470F" w:rsidRPr="00D7470F">
        <w:rPr>
          <w:rFonts w:ascii="Arial" w:hAnsi="Arial" w:cs="Arial"/>
          <w:color w:val="000000" w:themeColor="text1"/>
          <w:sz w:val="22"/>
          <w:szCs w:val="22"/>
        </w:rPr>
        <w:t xml:space="preserve"> Although the claimed conclusion is justified with known theory, it is not the conclusion appropriate for the given investigation, the experimental data. Because the student’s conclusion is just a restatement from the Tamiya </w:t>
      </w:r>
      <w:r w:rsidR="00B75553">
        <w:rPr>
          <w:rFonts w:ascii="Arial" w:hAnsi="Arial" w:cs="Arial"/>
          <w:color w:val="000000" w:themeColor="text1"/>
          <w:sz w:val="22"/>
          <w:szCs w:val="22"/>
        </w:rPr>
        <w:t xml:space="preserve">article, </w:t>
      </w:r>
      <w:r w:rsidR="00D7470F" w:rsidRPr="00D7470F">
        <w:rPr>
          <w:rFonts w:ascii="Arial" w:hAnsi="Arial" w:cs="Arial"/>
          <w:color w:val="000000" w:themeColor="text1"/>
          <w:sz w:val="22"/>
          <w:szCs w:val="22"/>
        </w:rPr>
        <w:t>we must say that the second descriptor under Conclusion is superficial</w:t>
      </w:r>
      <w:r w:rsidR="00742454">
        <w:rPr>
          <w:rFonts w:ascii="Arial" w:hAnsi="Arial" w:cs="Arial"/>
          <w:color w:val="000000" w:themeColor="text1"/>
          <w:sz w:val="22"/>
          <w:szCs w:val="22"/>
        </w:rPr>
        <w:t xml:space="preserve"> at best</w:t>
      </w:r>
      <w:r w:rsidR="00D7470F" w:rsidRPr="00D7470F">
        <w:rPr>
          <w:rFonts w:ascii="Arial" w:hAnsi="Arial" w:cs="Arial"/>
          <w:color w:val="000000" w:themeColor="text1"/>
          <w:sz w:val="22"/>
          <w:szCs w:val="22"/>
        </w:rPr>
        <w:t>.</w:t>
      </w:r>
    </w:p>
    <w:p w14:paraId="5ABC2B4A" w14:textId="406BA41C" w:rsidR="003C11F6" w:rsidRDefault="003C11F6" w:rsidP="00BD71B0"/>
    <w:p w14:paraId="62EEA11F" w14:textId="77777777" w:rsidR="008841B1" w:rsidRDefault="008841B1" w:rsidP="00BD71B0"/>
    <w:p w14:paraId="09D756F1" w14:textId="3CDD320B" w:rsidR="003C11F6" w:rsidRPr="00A354A0" w:rsidRDefault="003C11F6" w:rsidP="003C11F6">
      <w:pPr>
        <w:pStyle w:val="Heading4"/>
        <w:spacing w:before="0" w:after="0"/>
        <w:rPr>
          <w:rFonts w:asciiTheme="minorHAnsi" w:hAnsiTheme="minorHAnsi" w:cstheme="minorHAnsi"/>
          <w:sz w:val="24"/>
          <w:szCs w:val="24"/>
        </w:rPr>
      </w:pPr>
      <w:r w:rsidRPr="00A354A0">
        <w:rPr>
          <w:rFonts w:asciiTheme="minorHAnsi" w:hAnsiTheme="minorHAnsi" w:cstheme="minorHAnsi"/>
          <w:sz w:val="24"/>
          <w:szCs w:val="24"/>
        </w:rPr>
        <w:t>E</w:t>
      </w:r>
      <w:r w:rsidRPr="00A354A0">
        <w:rPr>
          <w:rFonts w:asciiTheme="minorHAnsi" w:hAnsiTheme="minorHAnsi" w:cs="Calibri (Body)"/>
          <w:caps/>
          <w:sz w:val="24"/>
          <w:szCs w:val="24"/>
        </w:rPr>
        <w:t>valuation</w:t>
      </w:r>
      <w:r w:rsidRPr="00A354A0">
        <w:rPr>
          <w:rFonts w:asciiTheme="minorHAnsi" w:hAnsiTheme="minorHAnsi" w:cstheme="minorHAnsi"/>
          <w:sz w:val="24"/>
          <w:szCs w:val="24"/>
        </w:rPr>
        <w:t xml:space="preserve"> assesses the extent to which the student’s report provides evidence of evaluation of the investigation methodology and has suggested improvements.</w:t>
      </w:r>
    </w:p>
    <w:p w14:paraId="3183A2CE" w14:textId="441CBEA8" w:rsidR="003C11F6" w:rsidRPr="0012243C" w:rsidRDefault="003C11F6" w:rsidP="004874AC">
      <w:pPr>
        <w:ind w:left="180"/>
        <w:rPr>
          <w:rFonts w:cstheme="minorHAnsi"/>
          <w:u w:val="single"/>
        </w:rPr>
      </w:pPr>
    </w:p>
    <w:p w14:paraId="5A99FCC8" w14:textId="1287C2CB" w:rsidR="00511C40" w:rsidRPr="0012243C" w:rsidRDefault="00511C40" w:rsidP="00511C40">
      <w:pPr>
        <w:rPr>
          <w:rFonts w:cstheme="minorHAnsi"/>
          <w:u w:val="single"/>
        </w:rPr>
      </w:pPr>
      <w:r w:rsidRPr="0012243C">
        <w:rPr>
          <w:rFonts w:cs="Times New Roman (Body CS)"/>
          <w:b/>
          <w:bCs/>
          <w:caps/>
          <w:u w:val="single"/>
          <w:lang w:val="en-GB"/>
        </w:rPr>
        <w:t>Evaluation Assessment</w:t>
      </w:r>
      <w:r w:rsidRPr="0012243C">
        <w:rPr>
          <w:b/>
          <w:bCs/>
          <w:u w:val="single"/>
          <w:lang w:val="en-GB"/>
        </w:rPr>
        <w:t xml:space="preserve"> is a best fit at level 2.</w:t>
      </w:r>
    </w:p>
    <w:p w14:paraId="2C28D029" w14:textId="77777777" w:rsidR="00511C40" w:rsidRDefault="00511C40" w:rsidP="004874AC">
      <w:pPr>
        <w:ind w:left="180"/>
        <w:rPr>
          <w:rFonts w:cstheme="minorHAnsi"/>
        </w:rPr>
      </w:pPr>
    </w:p>
    <w:p w14:paraId="57F4976D" w14:textId="05629F62" w:rsidR="00CE55E5" w:rsidRPr="00A0144A" w:rsidRDefault="00CE55E5" w:rsidP="00CE55E5">
      <w:pPr>
        <w:rPr>
          <w:b/>
          <w:bCs/>
          <w:lang w:val="en-GB"/>
        </w:rPr>
      </w:pPr>
      <w:r w:rsidRPr="00A0144A">
        <w:rPr>
          <w:b/>
          <w:bCs/>
          <w:lang w:val="en-GB"/>
        </w:rPr>
        <w:t>Evaluation</w:t>
      </w:r>
      <w:r>
        <w:rPr>
          <w:b/>
          <w:bCs/>
          <w:lang w:val="en-GB"/>
        </w:rPr>
        <w:t xml:space="preserve"> Assessment</w:t>
      </w:r>
      <w:r w:rsidRPr="00A0144A">
        <w:rPr>
          <w:b/>
          <w:bCs/>
          <w:lang w:val="en-GB"/>
        </w:rPr>
        <w:t xml:space="preserve"> 1</w:t>
      </w:r>
      <w:r w:rsidRPr="00A0144A">
        <w:rPr>
          <w:b/>
          <w:bCs/>
          <w:vertAlign w:val="superscript"/>
          <w:lang w:val="en-GB"/>
        </w:rPr>
        <w:t>st</w:t>
      </w:r>
      <w:r w:rsidRPr="00A0144A">
        <w:rPr>
          <w:b/>
          <w:bCs/>
          <w:lang w:val="en-GB"/>
        </w:rPr>
        <w:t xml:space="preserve"> </w:t>
      </w:r>
      <w:r>
        <w:rPr>
          <w:b/>
          <w:bCs/>
          <w:lang w:val="en-GB"/>
        </w:rPr>
        <w:t>and 2</w:t>
      </w:r>
      <w:r w:rsidRPr="00CE55E5">
        <w:rPr>
          <w:b/>
          <w:bCs/>
          <w:vertAlign w:val="superscript"/>
          <w:lang w:val="en-GB"/>
        </w:rPr>
        <w:t>nd</w:t>
      </w:r>
      <w:r>
        <w:rPr>
          <w:b/>
          <w:bCs/>
          <w:lang w:val="en-GB"/>
        </w:rPr>
        <w:t xml:space="preserve"> </w:t>
      </w:r>
      <w:r w:rsidRPr="00A0144A">
        <w:rPr>
          <w:b/>
          <w:bCs/>
          <w:lang w:val="en-GB"/>
        </w:rPr>
        <w:t>Descriptor</w:t>
      </w:r>
      <w:r>
        <w:rPr>
          <w:b/>
          <w:bCs/>
          <w:lang w:val="en-GB"/>
        </w:rPr>
        <w:t>s</w:t>
      </w:r>
      <w:r w:rsidR="007D4906">
        <w:rPr>
          <w:b/>
          <w:bCs/>
          <w:lang w:val="en-GB"/>
        </w:rPr>
        <w:t>:</w:t>
      </w:r>
      <w:r w:rsidR="00511C40">
        <w:rPr>
          <w:b/>
          <w:bCs/>
          <w:lang w:val="en-GB"/>
        </w:rPr>
        <w:t xml:space="preserve"> levels 1 and 3</w:t>
      </w:r>
    </w:p>
    <w:p w14:paraId="0EA0240E" w14:textId="19E45505" w:rsidR="00B42EC2" w:rsidRPr="001516A6" w:rsidRDefault="00B42EC2" w:rsidP="001516A6">
      <w:pPr>
        <w:rPr>
          <w:rFonts w:ascii="Arial" w:hAnsi="Arial" w:cs="Arial"/>
          <w:color w:val="000000" w:themeColor="text1"/>
          <w:sz w:val="22"/>
          <w:szCs w:val="22"/>
          <w:lang w:val="en-GB"/>
        </w:rPr>
      </w:pPr>
      <w:r w:rsidRPr="001516A6">
        <w:rPr>
          <w:rFonts w:ascii="Arial" w:hAnsi="Arial" w:cs="Arial"/>
          <w:color w:val="000000" w:themeColor="text1"/>
          <w:sz w:val="22"/>
          <w:szCs w:val="22"/>
        </w:rPr>
        <w:t xml:space="preserve">Although a section on Sufficiency is interesting, the range of the 5 trials is not addressed. And are five data points enough to construct a curve? More data points between the given range and more repeated trials would not improve things as much as </w:t>
      </w:r>
      <w:r w:rsidR="00CE55E5" w:rsidRPr="001516A6">
        <w:rPr>
          <w:rFonts w:ascii="Arial" w:hAnsi="Arial" w:cs="Arial"/>
          <w:color w:val="000000" w:themeColor="text1"/>
          <w:sz w:val="22"/>
          <w:szCs w:val="22"/>
        </w:rPr>
        <w:t xml:space="preserve">a larger </w:t>
      </w:r>
      <w:r w:rsidR="007D4906">
        <w:rPr>
          <w:rFonts w:ascii="Arial" w:hAnsi="Arial" w:cs="Arial"/>
          <w:color w:val="000000" w:themeColor="text1"/>
          <w:sz w:val="22"/>
          <w:szCs w:val="22"/>
        </w:rPr>
        <w:t xml:space="preserve">range </w:t>
      </w:r>
      <w:r w:rsidR="00CE55E5" w:rsidRPr="001516A6">
        <w:rPr>
          <w:rFonts w:ascii="Arial" w:hAnsi="Arial" w:cs="Arial"/>
          <w:color w:val="000000" w:themeColor="text1"/>
          <w:sz w:val="22"/>
          <w:szCs w:val="22"/>
        </w:rPr>
        <w:t xml:space="preserve">and </w:t>
      </w:r>
      <w:r w:rsidR="007D4906">
        <w:rPr>
          <w:rFonts w:ascii="Arial" w:hAnsi="Arial" w:cs="Arial"/>
          <w:color w:val="000000" w:themeColor="text1"/>
          <w:sz w:val="22"/>
          <w:szCs w:val="22"/>
        </w:rPr>
        <w:t>more realistic</w:t>
      </w:r>
      <w:r w:rsidRPr="001516A6">
        <w:rPr>
          <w:rFonts w:ascii="Arial" w:hAnsi="Arial" w:cs="Arial"/>
          <w:color w:val="000000" w:themeColor="text1"/>
          <w:sz w:val="22"/>
          <w:szCs w:val="22"/>
        </w:rPr>
        <w:t xml:space="preserve"> </w:t>
      </w:r>
      <w:r w:rsidR="007D4906">
        <w:rPr>
          <w:rFonts w:ascii="Arial" w:hAnsi="Arial" w:cs="Arial"/>
          <w:color w:val="000000" w:themeColor="text1"/>
          <w:sz w:val="22"/>
          <w:szCs w:val="22"/>
        </w:rPr>
        <w:t xml:space="preserve">COR </w:t>
      </w:r>
      <w:r w:rsidRPr="001516A6">
        <w:rPr>
          <w:rFonts w:ascii="Arial" w:hAnsi="Arial" w:cs="Arial"/>
          <w:color w:val="000000" w:themeColor="text1"/>
          <w:sz w:val="22"/>
          <w:szCs w:val="22"/>
        </w:rPr>
        <w:t xml:space="preserve">uncertainty </w:t>
      </w:r>
      <w:r w:rsidR="007D4906">
        <w:rPr>
          <w:rFonts w:ascii="Arial" w:hAnsi="Arial" w:cs="Arial"/>
          <w:color w:val="000000" w:themeColor="text1"/>
          <w:sz w:val="22"/>
          <w:szCs w:val="22"/>
        </w:rPr>
        <w:t>values</w:t>
      </w:r>
      <w:r w:rsidRPr="001516A6">
        <w:rPr>
          <w:rFonts w:ascii="Arial" w:hAnsi="Arial" w:cs="Arial"/>
          <w:color w:val="000000" w:themeColor="text1"/>
          <w:sz w:val="22"/>
          <w:szCs w:val="22"/>
        </w:rPr>
        <w:t>. It</w:t>
      </w:r>
      <w:r w:rsidR="00740F38" w:rsidRPr="001516A6">
        <w:rPr>
          <w:rFonts w:ascii="Arial" w:hAnsi="Arial" w:cs="Arial"/>
          <w:color w:val="000000" w:themeColor="text1"/>
          <w:sz w:val="22"/>
          <w:szCs w:val="22"/>
        </w:rPr>
        <w:t xml:space="preserve"> </w:t>
      </w:r>
      <w:r w:rsidRPr="001516A6">
        <w:rPr>
          <w:rFonts w:ascii="Arial" w:hAnsi="Arial" w:cs="Arial"/>
          <w:color w:val="000000" w:themeColor="text1"/>
          <w:sz w:val="22"/>
          <w:szCs w:val="22"/>
        </w:rPr>
        <w:t>is correct to say there is no textbook value for the given ball types, but there is a known trend as the referenced article mentions</w:t>
      </w:r>
      <w:r w:rsidR="00CE55E5" w:rsidRPr="001516A6">
        <w:rPr>
          <w:rFonts w:ascii="Arial" w:hAnsi="Arial" w:cs="Arial"/>
          <w:color w:val="000000" w:themeColor="text1"/>
          <w:sz w:val="22"/>
          <w:szCs w:val="22"/>
        </w:rPr>
        <w:t xml:space="preserve"> and other places for the limited range the student considers</w:t>
      </w:r>
      <w:r w:rsidRPr="001516A6">
        <w:rPr>
          <w:rFonts w:ascii="Arial" w:hAnsi="Arial" w:cs="Arial"/>
          <w:color w:val="000000" w:themeColor="text1"/>
          <w:sz w:val="22"/>
          <w:szCs w:val="22"/>
        </w:rPr>
        <w:t xml:space="preserve">. </w:t>
      </w:r>
      <w:r w:rsidR="00CE55E5" w:rsidRPr="001516A6">
        <w:rPr>
          <w:rFonts w:ascii="Arial" w:hAnsi="Arial" w:cs="Arial"/>
          <w:color w:val="000000" w:themeColor="text1"/>
          <w:sz w:val="22"/>
          <w:szCs w:val="22"/>
          <w:lang w:val="en-GB"/>
        </w:rPr>
        <w:t>T</w:t>
      </w:r>
      <w:r w:rsidR="001516A6" w:rsidRPr="001516A6">
        <w:rPr>
          <w:rFonts w:ascii="Arial" w:hAnsi="Arial" w:cs="Arial"/>
          <w:color w:val="000000" w:themeColor="text1"/>
          <w:sz w:val="22"/>
          <w:szCs w:val="22"/>
          <w:lang w:val="en-GB"/>
        </w:rPr>
        <w:t>hat “t</w:t>
      </w:r>
      <w:r w:rsidR="00CE55E5" w:rsidRPr="001516A6">
        <w:rPr>
          <w:rFonts w:ascii="Arial" w:hAnsi="Arial" w:cs="Arial"/>
          <w:color w:val="000000" w:themeColor="text1"/>
          <w:sz w:val="22"/>
          <w:szCs w:val="22"/>
          <w:lang w:val="en-GB"/>
        </w:rPr>
        <w:t>he complex curve line nearly passing through all the data points</w:t>
      </w:r>
      <w:r w:rsidR="001516A6" w:rsidRPr="001516A6">
        <w:rPr>
          <w:rFonts w:ascii="Arial" w:hAnsi="Arial" w:cs="Arial"/>
          <w:color w:val="000000" w:themeColor="text1"/>
          <w:sz w:val="22"/>
          <w:szCs w:val="22"/>
          <w:lang w:val="en-GB"/>
        </w:rPr>
        <w:t>”</w:t>
      </w:r>
      <w:r w:rsidR="00CE55E5" w:rsidRPr="001516A6">
        <w:rPr>
          <w:rFonts w:ascii="Arial" w:hAnsi="Arial" w:cs="Arial"/>
          <w:color w:val="000000" w:themeColor="text1"/>
          <w:sz w:val="22"/>
          <w:szCs w:val="22"/>
          <w:lang w:val="en-GB"/>
        </w:rPr>
        <w:t xml:space="preserve"> is not a systematic error. Other comments about the polynomial are irrelevant and again the student fails to see the obvious.</w:t>
      </w:r>
      <w:r w:rsidR="00CE55E5" w:rsidRPr="001516A6">
        <w:rPr>
          <w:rFonts w:ascii="Arial" w:hAnsi="Arial" w:cs="Arial"/>
          <w:color w:val="000000" w:themeColor="text1"/>
          <w:sz w:val="22"/>
          <w:szCs w:val="22"/>
        </w:rPr>
        <w:t xml:space="preserve"> The correlation of 0.945 is meaningless as a near infinite number of polynomials could fit the data (and pass through the data points). </w:t>
      </w:r>
      <w:r w:rsidRPr="001516A6">
        <w:rPr>
          <w:rFonts w:ascii="Arial" w:hAnsi="Arial" w:cs="Arial"/>
          <w:color w:val="000000" w:themeColor="text1"/>
          <w:sz w:val="22"/>
          <w:szCs w:val="22"/>
        </w:rPr>
        <w:t xml:space="preserve">It is not a strength to reuse the once heated ball for consecutive drops. The student is aware that the temperature rapidly changes. It was wise to recheck the temperature after the rebound as there were several </w:t>
      </w:r>
      <w:r w:rsidRPr="001516A6">
        <w:rPr>
          <w:rFonts w:ascii="Arial" w:hAnsi="Arial" w:cs="Arial"/>
          <w:color w:val="000000" w:themeColor="text1"/>
          <w:sz w:val="22"/>
          <w:szCs w:val="22"/>
        </w:rPr>
        <w:lastRenderedPageBreak/>
        <w:t>degrees reduction. None of these comments address the methodology</w:t>
      </w:r>
      <w:r w:rsidR="00796ED3" w:rsidRPr="001516A6">
        <w:rPr>
          <w:rFonts w:ascii="Arial" w:hAnsi="Arial" w:cs="Arial"/>
          <w:color w:val="000000" w:themeColor="text1"/>
          <w:sz w:val="22"/>
          <w:szCs w:val="22"/>
        </w:rPr>
        <w:t xml:space="preserve"> but rather are f</w:t>
      </w:r>
      <w:r w:rsidR="001516A6" w:rsidRPr="001516A6">
        <w:rPr>
          <w:rFonts w:ascii="Arial" w:hAnsi="Arial" w:cs="Arial"/>
          <w:color w:val="000000" w:themeColor="text1"/>
          <w:sz w:val="22"/>
          <w:szCs w:val="22"/>
        </w:rPr>
        <w:t>o</w:t>
      </w:r>
      <w:r w:rsidR="00796ED3" w:rsidRPr="001516A6">
        <w:rPr>
          <w:rFonts w:ascii="Arial" w:hAnsi="Arial" w:cs="Arial"/>
          <w:color w:val="000000" w:themeColor="text1"/>
          <w:sz w:val="22"/>
          <w:szCs w:val="22"/>
        </w:rPr>
        <w:t>r procedural issue</w:t>
      </w:r>
      <w:r w:rsidR="001516A6" w:rsidRPr="001516A6">
        <w:rPr>
          <w:rFonts w:ascii="Arial" w:hAnsi="Arial" w:cs="Arial"/>
          <w:color w:val="000000" w:themeColor="text1"/>
          <w:sz w:val="22"/>
          <w:szCs w:val="22"/>
        </w:rPr>
        <w:t>s</w:t>
      </w:r>
      <w:r w:rsidRPr="001516A6">
        <w:rPr>
          <w:rFonts w:ascii="Arial" w:hAnsi="Arial" w:cs="Arial"/>
          <w:color w:val="000000" w:themeColor="text1"/>
          <w:sz w:val="22"/>
          <w:szCs w:val="22"/>
        </w:rPr>
        <w:t>. Yes, precision and accuracy of the camera are important, but there were no insightful comment</w:t>
      </w:r>
      <w:r w:rsidR="001516A6" w:rsidRPr="001516A6">
        <w:rPr>
          <w:rFonts w:ascii="Arial" w:hAnsi="Arial" w:cs="Arial"/>
          <w:color w:val="000000" w:themeColor="text1"/>
          <w:sz w:val="22"/>
          <w:szCs w:val="22"/>
        </w:rPr>
        <w:t>s</w:t>
      </w:r>
      <w:r w:rsidRPr="001516A6">
        <w:rPr>
          <w:rFonts w:ascii="Arial" w:hAnsi="Arial" w:cs="Arial"/>
          <w:color w:val="000000" w:themeColor="text1"/>
          <w:sz w:val="22"/>
          <w:szCs w:val="22"/>
        </w:rPr>
        <w:t xml:space="preserve"> relating </w:t>
      </w:r>
      <w:r w:rsidR="007D4906">
        <w:rPr>
          <w:rFonts w:ascii="Arial" w:hAnsi="Arial" w:cs="Arial"/>
          <w:color w:val="000000" w:themeColor="text1"/>
          <w:sz w:val="22"/>
          <w:szCs w:val="22"/>
        </w:rPr>
        <w:t xml:space="preserve">this </w:t>
      </w:r>
      <w:r w:rsidRPr="001516A6">
        <w:rPr>
          <w:rFonts w:ascii="Arial" w:hAnsi="Arial" w:cs="Arial"/>
          <w:color w:val="000000" w:themeColor="text1"/>
          <w:sz w:val="22"/>
          <w:szCs w:val="22"/>
        </w:rPr>
        <w:t>to the data</w:t>
      </w:r>
      <w:r w:rsidR="007D4906">
        <w:rPr>
          <w:rFonts w:ascii="Arial" w:hAnsi="Arial" w:cs="Arial"/>
          <w:color w:val="000000" w:themeColor="text1"/>
          <w:sz w:val="22"/>
          <w:szCs w:val="22"/>
        </w:rPr>
        <w:t xml:space="preserve"> or analysis</w:t>
      </w:r>
      <w:r w:rsidRPr="001516A6">
        <w:rPr>
          <w:rFonts w:ascii="Arial" w:hAnsi="Arial" w:cs="Arial"/>
          <w:color w:val="000000" w:themeColor="text1"/>
          <w:sz w:val="22"/>
          <w:szCs w:val="22"/>
        </w:rPr>
        <w:t xml:space="preserve">. </w:t>
      </w:r>
      <w:r w:rsidR="00740F38" w:rsidRPr="001516A6">
        <w:rPr>
          <w:rFonts w:ascii="Arial" w:hAnsi="Arial" w:cs="Arial"/>
          <w:color w:val="000000" w:themeColor="text1"/>
          <w:sz w:val="22"/>
          <w:szCs w:val="22"/>
        </w:rPr>
        <w:t xml:space="preserve">Attention to the difficulty (quantifying precision as the impact of a weakness) of making measurements from a video would have been appropriate, and then relevant </w:t>
      </w:r>
      <w:r w:rsidR="00CE55E5" w:rsidRPr="001516A6">
        <w:rPr>
          <w:rFonts w:ascii="Arial" w:hAnsi="Arial" w:cs="Arial"/>
          <w:color w:val="000000" w:themeColor="text1"/>
          <w:sz w:val="22"/>
          <w:szCs w:val="22"/>
        </w:rPr>
        <w:t>improvements</w:t>
      </w:r>
      <w:r w:rsidR="00900996">
        <w:rPr>
          <w:rFonts w:ascii="Arial" w:hAnsi="Arial" w:cs="Arial"/>
          <w:color w:val="000000" w:themeColor="text1"/>
          <w:sz w:val="22"/>
          <w:szCs w:val="22"/>
        </w:rPr>
        <w:t xml:space="preserve"> could follow</w:t>
      </w:r>
      <w:r w:rsidR="00740F38" w:rsidRPr="001516A6">
        <w:rPr>
          <w:rFonts w:ascii="Arial" w:hAnsi="Arial" w:cs="Arial"/>
          <w:color w:val="000000" w:themeColor="text1"/>
          <w:sz w:val="22"/>
          <w:szCs w:val="22"/>
        </w:rPr>
        <w:t xml:space="preserve">. </w:t>
      </w:r>
      <w:r w:rsidRPr="001516A6">
        <w:rPr>
          <w:rFonts w:ascii="Arial" w:hAnsi="Arial" w:cs="Arial"/>
          <w:color w:val="000000" w:themeColor="text1"/>
          <w:sz w:val="22"/>
          <w:szCs w:val="22"/>
        </w:rPr>
        <w:t xml:space="preserve">A comment about the </w:t>
      </w:r>
      <w:r w:rsidR="00900996">
        <w:rPr>
          <w:rFonts w:ascii="Arial" w:hAnsi="Arial" w:cs="Arial"/>
          <w:color w:val="000000" w:themeColor="text1"/>
          <w:sz w:val="22"/>
          <w:szCs w:val="22"/>
        </w:rPr>
        <w:t>temperature</w:t>
      </w:r>
      <w:r w:rsidRPr="001516A6">
        <w:rPr>
          <w:rFonts w:ascii="Arial" w:hAnsi="Arial" w:cs="Arial"/>
          <w:color w:val="000000" w:themeColor="text1"/>
          <w:sz w:val="22"/>
          <w:szCs w:val="22"/>
        </w:rPr>
        <w:t xml:space="preserve"> on different surface point</w:t>
      </w:r>
      <w:r w:rsidR="00900996">
        <w:rPr>
          <w:rFonts w:ascii="Arial" w:hAnsi="Arial" w:cs="Arial"/>
          <w:color w:val="000000" w:themeColor="text1"/>
          <w:sz w:val="22"/>
          <w:szCs w:val="22"/>
        </w:rPr>
        <w:t>s</w:t>
      </w:r>
      <w:r w:rsidRPr="001516A6">
        <w:rPr>
          <w:rFonts w:ascii="Arial" w:hAnsi="Arial" w:cs="Arial"/>
          <w:color w:val="000000" w:themeColor="text1"/>
          <w:sz w:val="22"/>
          <w:szCs w:val="22"/>
        </w:rPr>
        <w:t xml:space="preserve"> of the ball was </w:t>
      </w:r>
      <w:r w:rsidR="00900996">
        <w:rPr>
          <w:rFonts w:ascii="Arial" w:hAnsi="Arial" w:cs="Arial"/>
          <w:color w:val="000000" w:themeColor="text1"/>
          <w:sz w:val="22"/>
          <w:szCs w:val="22"/>
        </w:rPr>
        <w:t xml:space="preserve">interesting and </w:t>
      </w:r>
      <w:r w:rsidRPr="001516A6">
        <w:rPr>
          <w:rFonts w:ascii="Arial" w:hAnsi="Arial" w:cs="Arial"/>
          <w:color w:val="000000" w:themeColor="text1"/>
          <w:sz w:val="22"/>
          <w:szCs w:val="22"/>
        </w:rPr>
        <w:t xml:space="preserve">appropriate. </w:t>
      </w:r>
      <w:r w:rsidR="00796ED3" w:rsidRPr="001516A6">
        <w:rPr>
          <w:rFonts w:ascii="Arial" w:hAnsi="Arial" w:cs="Arial"/>
          <w:color w:val="000000" w:themeColor="text1"/>
          <w:sz w:val="22"/>
          <w:szCs w:val="22"/>
          <w:lang w:val="en-GB"/>
        </w:rPr>
        <w:t xml:space="preserve">The table describing weaknesses, explanations and improvements was often relevant (and demonstrated serious thought). </w:t>
      </w:r>
      <w:r w:rsidRPr="001516A6">
        <w:rPr>
          <w:rFonts w:ascii="Arial" w:hAnsi="Arial" w:cs="Arial"/>
          <w:color w:val="000000" w:themeColor="text1"/>
          <w:sz w:val="22"/>
          <w:szCs w:val="22"/>
        </w:rPr>
        <w:t>The first descriptor is level 1 while the second descriptor (with some BOD) is level 3</w:t>
      </w:r>
      <w:r w:rsidR="001516A6">
        <w:rPr>
          <w:rFonts w:ascii="Arial" w:hAnsi="Arial" w:cs="Arial"/>
          <w:color w:val="000000" w:themeColor="text1"/>
          <w:sz w:val="22"/>
          <w:szCs w:val="22"/>
        </w:rPr>
        <w:t xml:space="preserve">; </w:t>
      </w:r>
      <w:r w:rsidRPr="001516A6">
        <w:rPr>
          <w:rFonts w:ascii="Arial" w:hAnsi="Arial" w:cs="Arial"/>
          <w:color w:val="000000" w:themeColor="text1"/>
          <w:sz w:val="22"/>
          <w:szCs w:val="22"/>
        </w:rPr>
        <w:t xml:space="preserve">best fit </w:t>
      </w:r>
      <w:r w:rsidR="0076148E">
        <w:rPr>
          <w:rFonts w:ascii="Arial" w:hAnsi="Arial" w:cs="Arial"/>
          <w:color w:val="000000" w:themeColor="text1"/>
          <w:sz w:val="22"/>
          <w:szCs w:val="22"/>
        </w:rPr>
        <w:t xml:space="preserve">overall </w:t>
      </w:r>
      <w:r w:rsidRPr="001516A6">
        <w:rPr>
          <w:rFonts w:ascii="Arial" w:hAnsi="Arial" w:cs="Arial"/>
          <w:color w:val="000000" w:themeColor="text1"/>
          <w:sz w:val="22"/>
          <w:szCs w:val="22"/>
        </w:rPr>
        <w:t>assessment is level 2.</w:t>
      </w:r>
    </w:p>
    <w:p w14:paraId="4B28E9BC" w14:textId="77777777" w:rsidR="00B42EC2" w:rsidRDefault="00B42EC2" w:rsidP="004911F7">
      <w:pPr>
        <w:rPr>
          <w:rFonts w:cstheme="minorHAnsi"/>
        </w:rPr>
      </w:pPr>
    </w:p>
    <w:p w14:paraId="05D4544C" w14:textId="65754488" w:rsidR="003C11F6" w:rsidRPr="0063289C" w:rsidRDefault="0063289C" w:rsidP="0063289C">
      <w:pPr>
        <w:jc w:val="right"/>
        <w:rPr>
          <w:rFonts w:cstheme="minorHAnsi"/>
          <w:color w:val="FF0000"/>
          <w:sz w:val="21"/>
          <w:szCs w:val="21"/>
        </w:rPr>
      </w:pPr>
      <w:r w:rsidRPr="0063289C">
        <w:rPr>
          <w:rFonts w:cstheme="minorHAnsi"/>
          <w:color w:val="FF0000"/>
          <w:sz w:val="21"/>
          <w:szCs w:val="21"/>
        </w:rPr>
        <w:t>—end—</w:t>
      </w:r>
    </w:p>
    <w:p w14:paraId="50E44763" w14:textId="2787224C" w:rsidR="003F5B85" w:rsidRPr="003F5B85" w:rsidRDefault="00E02A67" w:rsidP="003F5B85">
      <w:pPr>
        <w:jc w:val="right"/>
        <w:rPr>
          <w:rFonts w:cstheme="minorHAnsi"/>
          <w:color w:val="FF0000"/>
          <w:sz w:val="16"/>
          <w:szCs w:val="16"/>
        </w:rPr>
      </w:pPr>
      <w:r w:rsidRPr="003F5B85">
        <w:rPr>
          <w:rFonts w:cstheme="minorHAnsi"/>
          <w:color w:val="FF0000"/>
          <w:sz w:val="16"/>
          <w:szCs w:val="16"/>
        </w:rPr>
        <w:t>20</w:t>
      </w:r>
      <w:r w:rsidR="008841B1" w:rsidRPr="003F5B85">
        <w:rPr>
          <w:rFonts w:cstheme="minorHAnsi"/>
          <w:color w:val="FF0000"/>
          <w:sz w:val="16"/>
          <w:szCs w:val="16"/>
        </w:rPr>
        <w:t xml:space="preserve"> </w:t>
      </w:r>
      <w:r w:rsidR="0063289C" w:rsidRPr="003F5B85">
        <w:rPr>
          <w:rFonts w:cstheme="minorHAnsi"/>
          <w:color w:val="FF0000"/>
          <w:sz w:val="16"/>
          <w:szCs w:val="16"/>
        </w:rPr>
        <w:t>August 2024</w:t>
      </w:r>
      <w:r w:rsidR="003F5B85">
        <w:rPr>
          <w:rFonts w:cstheme="minorHAnsi"/>
          <w:color w:val="FF0000"/>
          <w:sz w:val="16"/>
          <w:szCs w:val="16"/>
        </w:rPr>
        <w:t xml:space="preserve"> @ </w:t>
      </w:r>
      <w:r w:rsidR="003F5B85" w:rsidRPr="003F5B85">
        <w:rPr>
          <w:rFonts w:cstheme="minorHAnsi"/>
          <w:color w:val="FF0000"/>
          <w:sz w:val="16"/>
          <w:szCs w:val="16"/>
        </w:rPr>
        <w:t>1620</w:t>
      </w:r>
    </w:p>
    <w:sectPr w:rsidR="003F5B85" w:rsidRPr="003F5B85">
      <w:headerReference w:type="even" r:id="rId10"/>
      <w:head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74A94F" w14:textId="77777777" w:rsidR="00AE2DD0" w:rsidRDefault="00AE2DD0" w:rsidP="00A0144A">
      <w:r>
        <w:separator/>
      </w:r>
    </w:p>
  </w:endnote>
  <w:endnote w:type="continuationSeparator" w:id="0">
    <w:p w14:paraId="6FEB569A" w14:textId="77777777" w:rsidR="00AE2DD0" w:rsidRDefault="00AE2DD0" w:rsidP="00A014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ill Sans">
    <w:altName w:val="Arial"/>
    <w:panose1 w:val="020B0502020104020203"/>
    <w:charset w:val="B1"/>
    <w:family w:val="swiss"/>
    <w:pitch w:val="variable"/>
    <w:sig w:usb0="80000A67" w:usb1="00000000" w:usb2="00000000" w:usb3="00000000" w:csb0="000001F7" w:csb1="00000000"/>
  </w:font>
  <w:font w:name="Arial">
    <w:panose1 w:val="020B0604020202020204"/>
    <w:charset w:val="00"/>
    <w:family w:val="swiss"/>
    <w:pitch w:val="variable"/>
    <w:sig w:usb0="E0002AFF" w:usb1="C0007843" w:usb2="00000009" w:usb3="00000000" w:csb0="000001FF" w:csb1="00000000"/>
  </w:font>
  <w:font w:name="Calibri (Body)">
    <w:panose1 w:val="020B0604020202020204"/>
    <w:charset w:val="00"/>
    <w:family w:val="roman"/>
    <w:notTrueType/>
    <w:pitch w:val="default"/>
  </w:font>
  <w:font w:name="Times New Roman (Body CS)">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582744" w14:textId="77777777" w:rsidR="00AE2DD0" w:rsidRDefault="00AE2DD0" w:rsidP="00A0144A">
      <w:r>
        <w:separator/>
      </w:r>
    </w:p>
  </w:footnote>
  <w:footnote w:type="continuationSeparator" w:id="0">
    <w:p w14:paraId="12AA8AEC" w14:textId="77777777" w:rsidR="00AE2DD0" w:rsidRDefault="00AE2DD0" w:rsidP="00A014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2121180645"/>
      <w:docPartObj>
        <w:docPartGallery w:val="Page Numbers (Top of Page)"/>
        <w:docPartUnique/>
      </w:docPartObj>
    </w:sdtPr>
    <w:sdtContent>
      <w:p w14:paraId="39FF0CD8" w14:textId="3368055D" w:rsidR="00427FAB" w:rsidRDefault="00427FAB" w:rsidP="00F26706">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7E4B1F">
          <w:rPr>
            <w:rStyle w:val="PageNumber"/>
            <w:noProof/>
          </w:rPr>
          <w:t>1</w:t>
        </w:r>
        <w:r>
          <w:rPr>
            <w:rStyle w:val="PageNumber"/>
          </w:rPr>
          <w:fldChar w:fldCharType="end"/>
        </w:r>
      </w:p>
    </w:sdtContent>
  </w:sdt>
  <w:p w14:paraId="63825D76" w14:textId="77777777" w:rsidR="00427FAB" w:rsidRDefault="00427FA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336434695"/>
      <w:docPartObj>
        <w:docPartGallery w:val="Page Numbers (Top of Page)"/>
        <w:docPartUnique/>
      </w:docPartObj>
    </w:sdtPr>
    <w:sdtContent>
      <w:p w14:paraId="535484B1" w14:textId="7C9C7DD4" w:rsidR="00427FAB" w:rsidRDefault="00427FAB" w:rsidP="00F26706">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6E717300" w14:textId="1BA91E30" w:rsidR="00A0144A" w:rsidRPr="00B134BC" w:rsidRDefault="00B134BC">
    <w:pPr>
      <w:pStyle w:val="Header"/>
      <w:rPr>
        <w:sz w:val="22"/>
        <w:szCs w:val="22"/>
      </w:rPr>
    </w:pPr>
    <w:r w:rsidRPr="00B134BC">
      <w:rPr>
        <w:sz w:val="22"/>
        <w:szCs w:val="22"/>
      </w:rPr>
      <w:fldChar w:fldCharType="begin"/>
    </w:r>
    <w:r w:rsidRPr="00B134BC">
      <w:rPr>
        <w:sz w:val="22"/>
        <w:szCs w:val="22"/>
      </w:rPr>
      <w:instrText xml:space="preserve"> FILENAME  \* MERGEFORMAT </w:instrText>
    </w:r>
    <w:r w:rsidRPr="00B134BC">
      <w:rPr>
        <w:sz w:val="22"/>
        <w:szCs w:val="22"/>
      </w:rPr>
      <w:fldChar w:fldCharType="separate"/>
    </w:r>
    <w:r w:rsidR="008F550B">
      <w:rPr>
        <w:noProof/>
        <w:sz w:val="22"/>
        <w:szCs w:val="22"/>
      </w:rPr>
      <w:t>H IA Heat COR Assessment.docx</w:t>
    </w:r>
    <w:r w:rsidRPr="00B134BC">
      <w:rPr>
        <w:sz w:val="22"/>
        <w:szCs w:val="22"/>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2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676A"/>
    <w:rsid w:val="0004153E"/>
    <w:rsid w:val="000522D7"/>
    <w:rsid w:val="000579CB"/>
    <w:rsid w:val="000627E8"/>
    <w:rsid w:val="00064024"/>
    <w:rsid w:val="000712C8"/>
    <w:rsid w:val="0012243C"/>
    <w:rsid w:val="00133162"/>
    <w:rsid w:val="00146029"/>
    <w:rsid w:val="001516A6"/>
    <w:rsid w:val="001707FD"/>
    <w:rsid w:val="00183990"/>
    <w:rsid w:val="00191621"/>
    <w:rsid w:val="00194C9E"/>
    <w:rsid w:val="001A7F3C"/>
    <w:rsid w:val="001B4BEB"/>
    <w:rsid w:val="001C10E1"/>
    <w:rsid w:val="001E0E39"/>
    <w:rsid w:val="0022676A"/>
    <w:rsid w:val="002412F4"/>
    <w:rsid w:val="00280E4B"/>
    <w:rsid w:val="0029185F"/>
    <w:rsid w:val="00312862"/>
    <w:rsid w:val="00347F80"/>
    <w:rsid w:val="0036006A"/>
    <w:rsid w:val="0036114E"/>
    <w:rsid w:val="00390555"/>
    <w:rsid w:val="00395758"/>
    <w:rsid w:val="003A4FA4"/>
    <w:rsid w:val="003B30E7"/>
    <w:rsid w:val="003C11F6"/>
    <w:rsid w:val="003F5B85"/>
    <w:rsid w:val="00427FAB"/>
    <w:rsid w:val="00440CDE"/>
    <w:rsid w:val="00444524"/>
    <w:rsid w:val="0045184E"/>
    <w:rsid w:val="00454232"/>
    <w:rsid w:val="0045740B"/>
    <w:rsid w:val="00480138"/>
    <w:rsid w:val="00482D0F"/>
    <w:rsid w:val="004874AC"/>
    <w:rsid w:val="004911F7"/>
    <w:rsid w:val="004D76A7"/>
    <w:rsid w:val="004F4279"/>
    <w:rsid w:val="00511C40"/>
    <w:rsid w:val="00525B49"/>
    <w:rsid w:val="005279DE"/>
    <w:rsid w:val="00540BB8"/>
    <w:rsid w:val="005451BB"/>
    <w:rsid w:val="00550D59"/>
    <w:rsid w:val="005B2574"/>
    <w:rsid w:val="005C5769"/>
    <w:rsid w:val="005D357C"/>
    <w:rsid w:val="005E66A4"/>
    <w:rsid w:val="005F6F0C"/>
    <w:rsid w:val="00607C76"/>
    <w:rsid w:val="0063289C"/>
    <w:rsid w:val="00637FE1"/>
    <w:rsid w:val="0066303C"/>
    <w:rsid w:val="006936A2"/>
    <w:rsid w:val="006A4090"/>
    <w:rsid w:val="006B62DA"/>
    <w:rsid w:val="006C0B3C"/>
    <w:rsid w:val="006D05DF"/>
    <w:rsid w:val="00705CD3"/>
    <w:rsid w:val="00706635"/>
    <w:rsid w:val="00711CA7"/>
    <w:rsid w:val="00713700"/>
    <w:rsid w:val="0072313C"/>
    <w:rsid w:val="00730952"/>
    <w:rsid w:val="00740F38"/>
    <w:rsid w:val="00742454"/>
    <w:rsid w:val="0076148E"/>
    <w:rsid w:val="00763831"/>
    <w:rsid w:val="00796ED3"/>
    <w:rsid w:val="007A7540"/>
    <w:rsid w:val="007D11C9"/>
    <w:rsid w:val="007D4906"/>
    <w:rsid w:val="007E4B1F"/>
    <w:rsid w:val="008103B0"/>
    <w:rsid w:val="00837051"/>
    <w:rsid w:val="0084104C"/>
    <w:rsid w:val="00850DA5"/>
    <w:rsid w:val="008510CE"/>
    <w:rsid w:val="00865D10"/>
    <w:rsid w:val="00880B93"/>
    <w:rsid w:val="008841B1"/>
    <w:rsid w:val="008A3FF9"/>
    <w:rsid w:val="008A620E"/>
    <w:rsid w:val="008B0F6E"/>
    <w:rsid w:val="008D2EAA"/>
    <w:rsid w:val="008D4164"/>
    <w:rsid w:val="008D774F"/>
    <w:rsid w:val="008F550B"/>
    <w:rsid w:val="00900996"/>
    <w:rsid w:val="00902529"/>
    <w:rsid w:val="00907048"/>
    <w:rsid w:val="00915F83"/>
    <w:rsid w:val="00967420"/>
    <w:rsid w:val="00967F1E"/>
    <w:rsid w:val="009A0347"/>
    <w:rsid w:val="009B448A"/>
    <w:rsid w:val="009F16A4"/>
    <w:rsid w:val="009F4BFF"/>
    <w:rsid w:val="00A0144A"/>
    <w:rsid w:val="00A20AF8"/>
    <w:rsid w:val="00A3076C"/>
    <w:rsid w:val="00A310CC"/>
    <w:rsid w:val="00A324C5"/>
    <w:rsid w:val="00A354A0"/>
    <w:rsid w:val="00A652A3"/>
    <w:rsid w:val="00A704FE"/>
    <w:rsid w:val="00A90650"/>
    <w:rsid w:val="00A92243"/>
    <w:rsid w:val="00A93204"/>
    <w:rsid w:val="00AB081F"/>
    <w:rsid w:val="00AD7C84"/>
    <w:rsid w:val="00AD7F54"/>
    <w:rsid w:val="00AE2DD0"/>
    <w:rsid w:val="00AF7057"/>
    <w:rsid w:val="00B04048"/>
    <w:rsid w:val="00B11F52"/>
    <w:rsid w:val="00B134BC"/>
    <w:rsid w:val="00B344A7"/>
    <w:rsid w:val="00B35E1F"/>
    <w:rsid w:val="00B42EC2"/>
    <w:rsid w:val="00B454E6"/>
    <w:rsid w:val="00B65BAA"/>
    <w:rsid w:val="00B70FCA"/>
    <w:rsid w:val="00B74E98"/>
    <w:rsid w:val="00B75553"/>
    <w:rsid w:val="00B821A8"/>
    <w:rsid w:val="00BD71B0"/>
    <w:rsid w:val="00C07D85"/>
    <w:rsid w:val="00C2470F"/>
    <w:rsid w:val="00C268F0"/>
    <w:rsid w:val="00C77F2C"/>
    <w:rsid w:val="00C837EB"/>
    <w:rsid w:val="00C94F79"/>
    <w:rsid w:val="00CA3A0A"/>
    <w:rsid w:val="00CA6335"/>
    <w:rsid w:val="00CC3494"/>
    <w:rsid w:val="00CC4A80"/>
    <w:rsid w:val="00CD15B7"/>
    <w:rsid w:val="00CE55E5"/>
    <w:rsid w:val="00D15B9F"/>
    <w:rsid w:val="00D425BA"/>
    <w:rsid w:val="00D474A1"/>
    <w:rsid w:val="00D7470F"/>
    <w:rsid w:val="00D756F5"/>
    <w:rsid w:val="00D76CA9"/>
    <w:rsid w:val="00D97050"/>
    <w:rsid w:val="00DE2EE5"/>
    <w:rsid w:val="00E002A2"/>
    <w:rsid w:val="00E02A67"/>
    <w:rsid w:val="00E31DAE"/>
    <w:rsid w:val="00E34527"/>
    <w:rsid w:val="00E424D8"/>
    <w:rsid w:val="00E725DF"/>
    <w:rsid w:val="00E858FA"/>
    <w:rsid w:val="00EB46EE"/>
    <w:rsid w:val="00EB514A"/>
    <w:rsid w:val="00EC5AC3"/>
    <w:rsid w:val="00EE1AE1"/>
    <w:rsid w:val="00EE65CE"/>
    <w:rsid w:val="00F11481"/>
    <w:rsid w:val="00F315DF"/>
    <w:rsid w:val="00F516C9"/>
    <w:rsid w:val="00F554EF"/>
    <w:rsid w:val="00F75857"/>
    <w:rsid w:val="00FD2D8E"/>
    <w:rsid w:val="00FD48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9D47EFF"/>
  <w15:chartTrackingRefBased/>
  <w15:docId w15:val="{0EC5A8F1-92BC-7544-A601-9425B2DB6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4">
    <w:name w:val="heading 4"/>
    <w:basedOn w:val="Normal"/>
    <w:next w:val="Normal"/>
    <w:link w:val="Heading4Char"/>
    <w:qFormat/>
    <w:rsid w:val="00E34527"/>
    <w:pPr>
      <w:keepNext/>
      <w:tabs>
        <w:tab w:val="left" w:pos="907"/>
        <w:tab w:val="left" w:pos="1361"/>
        <w:tab w:val="left" w:pos="1814"/>
      </w:tabs>
      <w:spacing w:before="240" w:after="120"/>
      <w:outlineLvl w:val="3"/>
    </w:pPr>
    <w:rPr>
      <w:rFonts w:ascii="Gill Sans" w:eastAsia="Times New Roman" w:hAnsi="Gill Sans" w:cs="Times New Roman"/>
      <w:b/>
      <w:bCs/>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rsid w:val="00E34527"/>
    <w:rPr>
      <w:rFonts w:ascii="Gill Sans" w:eastAsia="Times New Roman" w:hAnsi="Gill Sans" w:cs="Times New Roman"/>
      <w:b/>
      <w:bCs/>
      <w:sz w:val="28"/>
      <w:szCs w:val="28"/>
      <w:lang w:val="en-GB"/>
    </w:rPr>
  </w:style>
  <w:style w:type="paragraph" w:customStyle="1" w:styleId="Body">
    <w:name w:val="Body"/>
    <w:basedOn w:val="Normal"/>
    <w:link w:val="BodyChar"/>
    <w:qFormat/>
    <w:rsid w:val="001B4BEB"/>
    <w:pPr>
      <w:tabs>
        <w:tab w:val="left" w:pos="454"/>
        <w:tab w:val="left" w:pos="907"/>
        <w:tab w:val="left" w:pos="1361"/>
        <w:tab w:val="left" w:pos="1814"/>
      </w:tabs>
      <w:spacing w:after="240"/>
      <w:jc w:val="both"/>
    </w:pPr>
    <w:rPr>
      <w:rFonts w:ascii="Arial" w:eastAsia="Times New Roman" w:hAnsi="Arial" w:cs="Times New Roman"/>
      <w:sz w:val="19"/>
      <w:szCs w:val="20"/>
      <w:lang w:val="en-GB"/>
    </w:rPr>
  </w:style>
  <w:style w:type="character" w:customStyle="1" w:styleId="BodyChar">
    <w:name w:val="Body Char"/>
    <w:basedOn w:val="DefaultParagraphFont"/>
    <w:link w:val="Body"/>
    <w:locked/>
    <w:rsid w:val="001B4BEB"/>
    <w:rPr>
      <w:rFonts w:ascii="Arial" w:eastAsia="Times New Roman" w:hAnsi="Arial" w:cs="Times New Roman"/>
      <w:sz w:val="19"/>
      <w:szCs w:val="20"/>
      <w:lang w:val="en-GB"/>
    </w:rPr>
  </w:style>
  <w:style w:type="table" w:styleId="TableGrid">
    <w:name w:val="Table Grid"/>
    <w:basedOn w:val="TableNormal"/>
    <w:uiPriority w:val="39"/>
    <w:rsid w:val="004542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0144A"/>
    <w:pPr>
      <w:tabs>
        <w:tab w:val="center" w:pos="4680"/>
        <w:tab w:val="right" w:pos="9360"/>
      </w:tabs>
    </w:pPr>
  </w:style>
  <w:style w:type="character" w:customStyle="1" w:styleId="HeaderChar">
    <w:name w:val="Header Char"/>
    <w:basedOn w:val="DefaultParagraphFont"/>
    <w:link w:val="Header"/>
    <w:uiPriority w:val="99"/>
    <w:rsid w:val="00A0144A"/>
  </w:style>
  <w:style w:type="paragraph" w:styleId="Footer">
    <w:name w:val="footer"/>
    <w:basedOn w:val="Normal"/>
    <w:link w:val="FooterChar"/>
    <w:uiPriority w:val="99"/>
    <w:unhideWhenUsed/>
    <w:rsid w:val="00A0144A"/>
    <w:pPr>
      <w:tabs>
        <w:tab w:val="center" w:pos="4680"/>
        <w:tab w:val="right" w:pos="9360"/>
      </w:tabs>
    </w:pPr>
  </w:style>
  <w:style w:type="character" w:customStyle="1" w:styleId="FooterChar">
    <w:name w:val="Footer Char"/>
    <w:basedOn w:val="DefaultParagraphFont"/>
    <w:link w:val="Footer"/>
    <w:uiPriority w:val="99"/>
    <w:rsid w:val="00A0144A"/>
  </w:style>
  <w:style w:type="character" w:styleId="PageNumber">
    <w:name w:val="page number"/>
    <w:basedOn w:val="DefaultParagraphFont"/>
    <w:uiPriority w:val="99"/>
    <w:semiHidden/>
    <w:unhideWhenUsed/>
    <w:rsid w:val="00427F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customXml" Target="../customXml/item3.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customXml" Target="../customXml/item2.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333BF67000D94ABD72798FCA14D288" ma:contentTypeVersion="" ma:contentTypeDescription="Create a new document." ma:contentTypeScope="" ma:versionID="dc9e4a9f16a109453c9422d002d76395">
  <xsd:schema xmlns:xsd="http://www.w3.org/2001/XMLSchema" xmlns:xs="http://www.w3.org/2001/XMLSchema" xmlns:p="http://schemas.microsoft.com/office/2006/metadata/properties" xmlns:ns2="244749a4-a1ea-4b3e-896b-5c3b4f7958ef" targetNamespace="http://schemas.microsoft.com/office/2006/metadata/properties" ma:root="true" ma:fieldsID="7097a4b87e73b5e7d550717e3c65185d" ns2:_="">
    <xsd:import namespace="244749a4-a1ea-4b3e-896b-5c3b4f7958e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749a4-a1ea-4b3e-896b-5c3b4f795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4B8B2AF-6C70-45A8-85AE-7C528B5D25D2}"/>
</file>

<file path=customXml/itemProps2.xml><?xml version="1.0" encoding="utf-8"?>
<ds:datastoreItem xmlns:ds="http://schemas.openxmlformats.org/officeDocument/2006/customXml" ds:itemID="{E37DF548-68FA-41AB-AB4B-3419A720D448}"/>
</file>

<file path=customXml/itemProps3.xml><?xml version="1.0" encoding="utf-8"?>
<ds:datastoreItem xmlns:ds="http://schemas.openxmlformats.org/officeDocument/2006/customXml" ds:itemID="{C5AA3C96-3864-45CD-815F-781311C4E065}"/>
</file>

<file path=docProps/app.xml><?xml version="1.0" encoding="utf-8"?>
<Properties xmlns="http://schemas.openxmlformats.org/officeDocument/2006/extended-properties" xmlns:vt="http://schemas.openxmlformats.org/officeDocument/2006/docPropsVTypes">
  <Template>Normal.dotm</Template>
  <TotalTime>162</TotalTime>
  <Pages>5</Pages>
  <Words>1854</Words>
  <Characters>10571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Examiner</dc:creator>
  <cp:keywords/>
  <dc:description/>
  <cp:lastModifiedBy>Mark Headlee</cp:lastModifiedBy>
  <cp:revision>62</cp:revision>
  <cp:lastPrinted>2024-08-18T19:03:00Z</cp:lastPrinted>
  <dcterms:created xsi:type="dcterms:W3CDTF">2024-02-28T23:00:00Z</dcterms:created>
  <dcterms:modified xsi:type="dcterms:W3CDTF">2024-08-20T22:22:00Z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0x0101003B333BF67000D94ABD72798FCA14D288</vt:lpwstr>
  </property>
</Properties>
</file>